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DD4B8">
      <w:pPr>
        <w:jc w:val="center"/>
        <w:rPr>
          <w:rFonts w:hint="eastAsia" w:ascii="宋体" w:hAnsi="宋体" w:cs="宋体"/>
          <w:b w:val="0"/>
          <w:color w:val="auto"/>
          <w:kern w:val="0"/>
          <w:sz w:val="36"/>
          <w:szCs w:val="36"/>
          <w:highlight w:val="none"/>
          <w:lang w:bidi="ar"/>
        </w:rPr>
      </w:pPr>
      <w:r>
        <w:rPr>
          <w:rFonts w:hint="eastAsia" w:ascii="宋体" w:hAnsi="宋体" w:cs="宋体"/>
          <w:b w:val="0"/>
          <w:color w:val="auto"/>
          <w:kern w:val="0"/>
          <w:sz w:val="36"/>
          <w:szCs w:val="36"/>
          <w:highlight w:val="none"/>
          <w:lang w:val="en-US" w:eastAsia="zh-CN" w:bidi="ar"/>
        </w:rPr>
        <w:t>半身针灸模拟人</w:t>
      </w:r>
      <w:bookmarkStart w:id="0" w:name="_GoBack"/>
      <w:bookmarkEnd w:id="0"/>
      <w:r>
        <w:rPr>
          <w:rFonts w:hint="eastAsia" w:ascii="宋体" w:hAnsi="宋体" w:cs="宋体"/>
          <w:b w:val="0"/>
          <w:color w:val="auto"/>
          <w:kern w:val="0"/>
          <w:sz w:val="36"/>
          <w:szCs w:val="36"/>
          <w:highlight w:val="none"/>
          <w:lang w:val="en-US" w:eastAsia="zh-CN" w:bidi="ar"/>
        </w:rPr>
        <w:t>采</w:t>
      </w:r>
      <w:r>
        <w:rPr>
          <w:rFonts w:hint="eastAsia" w:ascii="宋体" w:hAnsi="宋体" w:cs="宋体"/>
          <w:b w:val="0"/>
          <w:color w:val="auto"/>
          <w:kern w:val="0"/>
          <w:sz w:val="36"/>
          <w:szCs w:val="36"/>
          <w:highlight w:val="none"/>
          <w:lang w:bidi="ar"/>
        </w:rPr>
        <w:t>购项目内容及相关要求</w:t>
      </w:r>
    </w:p>
    <w:p w14:paraId="661872D3">
      <w:pPr>
        <w:jc w:val="center"/>
        <w:rPr>
          <w:rFonts w:hint="eastAsia" w:ascii="宋体" w:hAnsi="宋体" w:cs="宋体"/>
          <w:b w:val="0"/>
          <w:color w:val="auto"/>
          <w:kern w:val="0"/>
          <w:sz w:val="36"/>
          <w:szCs w:val="36"/>
          <w:highlight w:val="none"/>
          <w:lang w:bidi="ar"/>
        </w:rPr>
      </w:pPr>
    </w:p>
    <w:p w14:paraId="7EA086D3">
      <w:pPr>
        <w:numPr>
          <w:ilvl w:val="0"/>
          <w:numId w:val="1"/>
        </w:numPr>
        <w:tabs>
          <w:tab w:val="left" w:pos="7020"/>
        </w:tabs>
        <w:spacing w:line="440" w:lineRule="exact"/>
        <w:jc w:val="center"/>
        <w:rPr>
          <w:rFonts w:hint="eastAsia" w:ascii="宋体" w:hAnsi="宋体"/>
          <w:b/>
          <w:sz w:val="28"/>
          <w:szCs w:val="28"/>
          <w:lang w:val="en-US" w:eastAsia="zh-CN"/>
        </w:rPr>
      </w:pPr>
      <w:r>
        <w:rPr>
          <w:rFonts w:hint="eastAsia" w:ascii="宋体" w:hAnsi="宋体"/>
          <w:b/>
          <w:sz w:val="28"/>
          <w:szCs w:val="28"/>
        </w:rPr>
        <w:t>采购清单</w:t>
      </w:r>
      <w:r>
        <w:rPr>
          <w:rFonts w:hint="eastAsia" w:ascii="宋体" w:hAnsi="宋体"/>
          <w:b/>
          <w:sz w:val="28"/>
          <w:szCs w:val="28"/>
          <w:lang w:val="en-US" w:eastAsia="zh-CN"/>
        </w:rPr>
        <w:t>及技术要求</w:t>
      </w:r>
    </w:p>
    <w:tbl>
      <w:tblPr>
        <w:tblStyle w:val="2"/>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531"/>
        <w:gridCol w:w="744"/>
        <w:gridCol w:w="786"/>
        <w:gridCol w:w="1999"/>
        <w:gridCol w:w="2079"/>
      </w:tblGrid>
      <w:tr w14:paraId="50A5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49" w:type="dxa"/>
            <w:vAlign w:val="center"/>
          </w:tcPr>
          <w:p w14:paraId="75B5F587">
            <w:pPr>
              <w:keepNext w:val="0"/>
              <w:keepLines w:val="0"/>
              <w:suppressLineNumbers w:val="0"/>
              <w:spacing w:before="0" w:beforeAutospacing="0" w:after="0" w:afterAutospacing="0" w:line="480" w:lineRule="exact"/>
              <w:ind w:left="0" w:right="0"/>
              <w:jc w:val="center"/>
              <w:rPr>
                <w:rFonts w:hint="default" w:ascii="宋体" w:hAnsi="宋体"/>
                <w:b/>
                <w:bCs/>
                <w:sz w:val="24"/>
              </w:rPr>
            </w:pPr>
            <w:r>
              <w:rPr>
                <w:rFonts w:hint="eastAsia" w:ascii="宋体" w:hAnsi="宋体"/>
                <w:b/>
                <w:bCs/>
                <w:sz w:val="24"/>
              </w:rPr>
              <w:t>序号</w:t>
            </w:r>
          </w:p>
        </w:tc>
        <w:tc>
          <w:tcPr>
            <w:tcW w:w="1531" w:type="dxa"/>
            <w:vAlign w:val="center"/>
          </w:tcPr>
          <w:p w14:paraId="4305AB39">
            <w:pPr>
              <w:keepNext w:val="0"/>
              <w:keepLines w:val="0"/>
              <w:suppressLineNumbers w:val="0"/>
              <w:spacing w:before="0" w:beforeAutospacing="0" w:after="0" w:afterAutospacing="0" w:line="480" w:lineRule="exact"/>
              <w:ind w:left="0" w:right="0"/>
              <w:jc w:val="center"/>
              <w:rPr>
                <w:rFonts w:hint="default" w:ascii="宋体" w:hAnsi="宋体"/>
                <w:b/>
                <w:bCs/>
                <w:sz w:val="24"/>
              </w:rPr>
            </w:pPr>
            <w:r>
              <w:rPr>
                <w:rFonts w:hint="eastAsia" w:ascii="宋体" w:hAnsi="宋体"/>
                <w:b/>
                <w:bCs/>
                <w:sz w:val="24"/>
              </w:rPr>
              <w:t>货物名称</w:t>
            </w:r>
          </w:p>
        </w:tc>
        <w:tc>
          <w:tcPr>
            <w:tcW w:w="744" w:type="dxa"/>
            <w:vAlign w:val="center"/>
          </w:tcPr>
          <w:p w14:paraId="315AE40D">
            <w:pPr>
              <w:keepNext w:val="0"/>
              <w:keepLines w:val="0"/>
              <w:suppressLineNumbers w:val="0"/>
              <w:spacing w:before="0" w:beforeAutospacing="0" w:after="0" w:afterAutospacing="0" w:line="480" w:lineRule="exact"/>
              <w:ind w:left="0" w:right="0"/>
              <w:jc w:val="center"/>
              <w:rPr>
                <w:rFonts w:hint="default" w:ascii="宋体" w:hAnsi="宋体"/>
                <w:b/>
                <w:bCs/>
                <w:sz w:val="24"/>
              </w:rPr>
            </w:pPr>
            <w:r>
              <w:rPr>
                <w:rFonts w:hint="eastAsia" w:ascii="宋体" w:hAnsi="宋体"/>
                <w:b/>
                <w:bCs/>
                <w:sz w:val="24"/>
              </w:rPr>
              <w:t>数量</w:t>
            </w:r>
          </w:p>
        </w:tc>
        <w:tc>
          <w:tcPr>
            <w:tcW w:w="786" w:type="dxa"/>
            <w:vAlign w:val="center"/>
          </w:tcPr>
          <w:p w14:paraId="7BF836C5">
            <w:pPr>
              <w:keepNext w:val="0"/>
              <w:keepLines w:val="0"/>
              <w:suppressLineNumbers w:val="0"/>
              <w:spacing w:before="0" w:beforeAutospacing="0" w:after="0" w:afterAutospacing="0" w:line="480" w:lineRule="exact"/>
              <w:ind w:left="0" w:right="0"/>
              <w:jc w:val="center"/>
              <w:rPr>
                <w:rFonts w:hint="default" w:ascii="宋体" w:hAnsi="宋体"/>
                <w:b/>
                <w:bCs/>
                <w:sz w:val="24"/>
              </w:rPr>
            </w:pPr>
            <w:r>
              <w:rPr>
                <w:rFonts w:hint="eastAsia" w:ascii="宋体" w:hAnsi="宋体"/>
                <w:b/>
                <w:bCs/>
                <w:sz w:val="24"/>
              </w:rPr>
              <w:t>单位</w:t>
            </w:r>
          </w:p>
        </w:tc>
        <w:tc>
          <w:tcPr>
            <w:tcW w:w="1999" w:type="dxa"/>
            <w:vAlign w:val="center"/>
          </w:tcPr>
          <w:p w14:paraId="6DF709D5">
            <w:pPr>
              <w:keepNext w:val="0"/>
              <w:keepLines w:val="0"/>
              <w:suppressLineNumbers w:val="0"/>
              <w:spacing w:before="0" w:beforeAutospacing="0" w:after="0" w:afterAutospacing="0" w:line="480" w:lineRule="exact"/>
              <w:ind w:left="0" w:right="0"/>
              <w:jc w:val="center"/>
              <w:rPr>
                <w:rFonts w:hint="default" w:ascii="宋体" w:hAnsi="宋体" w:eastAsia="宋体"/>
                <w:b/>
                <w:bCs/>
                <w:sz w:val="24"/>
                <w:lang w:val="en-US" w:eastAsia="zh-CN"/>
              </w:rPr>
            </w:pPr>
            <w:r>
              <w:rPr>
                <w:rFonts w:hint="eastAsia" w:ascii="宋体" w:hAnsi="宋体"/>
                <w:b/>
                <w:bCs/>
                <w:sz w:val="24"/>
                <w:lang w:val="en-US" w:eastAsia="zh-CN"/>
              </w:rPr>
              <w:t>基准单价（元）</w:t>
            </w:r>
          </w:p>
        </w:tc>
        <w:tc>
          <w:tcPr>
            <w:tcW w:w="2079" w:type="dxa"/>
            <w:shd w:val="clear" w:color="auto" w:fill="auto"/>
            <w:vAlign w:val="center"/>
          </w:tcPr>
          <w:p w14:paraId="43A960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
                <w:bCs/>
                <w:kern w:val="2"/>
                <w:sz w:val="24"/>
                <w:szCs w:val="24"/>
                <w:vertAlign w:val="baseline"/>
                <w:lang w:val="en-US" w:eastAsia="zh-CN" w:bidi="ar-SA"/>
              </w:rPr>
            </w:pPr>
            <w:r>
              <w:rPr>
                <w:rFonts w:hint="eastAsia" w:ascii="宋体" w:hAnsi="宋体" w:eastAsia="宋体" w:cs="Times New Roman"/>
                <w:b/>
                <w:bCs/>
                <w:sz w:val="24"/>
                <w:lang w:val="en-US" w:eastAsia="zh-CN"/>
              </w:rPr>
              <w:t>备注</w:t>
            </w:r>
          </w:p>
        </w:tc>
      </w:tr>
      <w:tr w14:paraId="6E69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49" w:type="dxa"/>
            <w:vAlign w:val="center"/>
          </w:tcPr>
          <w:p w14:paraId="7CD92C80">
            <w:pPr>
              <w:keepNext w:val="0"/>
              <w:keepLines w:val="0"/>
              <w:suppressLineNumbers w:val="0"/>
              <w:spacing w:before="0" w:beforeAutospacing="0" w:after="0" w:afterAutospacing="0" w:line="480" w:lineRule="exact"/>
              <w:ind w:left="0" w:right="0"/>
              <w:jc w:val="center"/>
              <w:rPr>
                <w:rFonts w:hint="eastAsia" w:ascii="宋体" w:hAnsi="宋体" w:eastAsia="宋体" w:cs="宋体"/>
                <w:sz w:val="24"/>
              </w:rPr>
            </w:pPr>
            <w:r>
              <w:rPr>
                <w:rFonts w:hint="eastAsia" w:ascii="宋体" w:hAnsi="宋体" w:eastAsia="宋体" w:cs="宋体"/>
                <w:sz w:val="24"/>
              </w:rPr>
              <w:t>1</w:t>
            </w:r>
          </w:p>
        </w:tc>
        <w:tc>
          <w:tcPr>
            <w:tcW w:w="1531" w:type="dxa"/>
            <w:shd w:val="clear" w:color="auto" w:fill="auto"/>
            <w:vAlign w:val="center"/>
          </w:tcPr>
          <w:p w14:paraId="0AFE60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cs="宋体"/>
                <w:b w:val="0"/>
                <w:color w:val="auto"/>
                <w:kern w:val="0"/>
                <w:sz w:val="28"/>
                <w:szCs w:val="28"/>
                <w:highlight w:val="none"/>
                <w:lang w:val="en-US" w:eastAsia="zh-CN" w:bidi="ar"/>
              </w:rPr>
              <w:t>半身针灸模拟人</w:t>
            </w:r>
          </w:p>
        </w:tc>
        <w:tc>
          <w:tcPr>
            <w:tcW w:w="744" w:type="dxa"/>
            <w:vAlign w:val="center"/>
          </w:tcPr>
          <w:p w14:paraId="25F82D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lang w:val="en-US" w:eastAsia="zh-CN"/>
              </w:rPr>
            </w:pPr>
            <w:r>
              <w:rPr>
                <w:rFonts w:hint="eastAsia" w:ascii="宋体" w:hAnsi="宋体" w:eastAsia="宋体" w:cs="宋体"/>
                <w:sz w:val="24"/>
                <w:szCs w:val="24"/>
                <w:vertAlign w:val="baseline"/>
                <w:lang w:val="en-US" w:eastAsia="zh-CN"/>
              </w:rPr>
              <w:t>1</w:t>
            </w:r>
          </w:p>
        </w:tc>
        <w:tc>
          <w:tcPr>
            <w:tcW w:w="786" w:type="dxa"/>
            <w:vAlign w:val="center"/>
          </w:tcPr>
          <w:p w14:paraId="3E21D2B9">
            <w:pPr>
              <w:keepNext w:val="0"/>
              <w:keepLines w:val="0"/>
              <w:suppressLineNumbers w:val="0"/>
              <w:spacing w:before="0" w:beforeAutospacing="0" w:after="0" w:afterAutospacing="0" w:line="480" w:lineRule="exact"/>
              <w:ind w:left="0" w:right="0"/>
              <w:jc w:val="center"/>
              <w:rPr>
                <w:rFonts w:hint="eastAsia" w:ascii="宋体" w:hAnsi="宋体" w:eastAsia="宋体" w:cs="宋体"/>
                <w:sz w:val="24"/>
                <w:lang w:val="en-US" w:eastAsia="zh-CN"/>
              </w:rPr>
            </w:pPr>
            <w:r>
              <w:rPr>
                <w:rFonts w:hint="eastAsia" w:ascii="宋体" w:hAnsi="宋体" w:eastAsia="宋体" w:cs="宋体"/>
                <w:sz w:val="24"/>
                <w:lang w:val="en-US" w:eastAsia="zh-CN"/>
              </w:rPr>
              <w:t>个</w:t>
            </w:r>
          </w:p>
        </w:tc>
        <w:tc>
          <w:tcPr>
            <w:tcW w:w="1999" w:type="dxa"/>
            <w:vAlign w:val="center"/>
          </w:tcPr>
          <w:p w14:paraId="4806E8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 w:val="24"/>
                <w:lang w:val="en-US" w:eastAsia="zh-CN"/>
              </w:rPr>
            </w:pPr>
            <w:r>
              <w:rPr>
                <w:rFonts w:hint="eastAsia" w:ascii="宋体" w:hAnsi="宋体" w:eastAsia="宋体" w:cs="宋体"/>
                <w:sz w:val="24"/>
                <w:szCs w:val="24"/>
                <w:vertAlign w:val="baseline"/>
                <w:lang w:val="en-US" w:eastAsia="zh-CN"/>
              </w:rPr>
              <w:t>18000</w:t>
            </w:r>
          </w:p>
        </w:tc>
        <w:tc>
          <w:tcPr>
            <w:tcW w:w="2079" w:type="dxa"/>
            <w:shd w:val="clear" w:color="auto" w:fill="auto"/>
            <w:vAlign w:val="center"/>
          </w:tcPr>
          <w:p w14:paraId="33E156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人事科教部</w:t>
            </w:r>
          </w:p>
        </w:tc>
      </w:tr>
    </w:tbl>
    <w:p w14:paraId="08C6B984">
      <w:pPr>
        <w:widowControl w:val="0"/>
        <w:numPr>
          <w:numId w:val="0"/>
        </w:numPr>
        <w:tabs>
          <w:tab w:val="left" w:pos="7020"/>
        </w:tabs>
        <w:spacing w:line="440" w:lineRule="exact"/>
        <w:jc w:val="both"/>
        <w:rPr>
          <w:rFonts w:hint="eastAsia" w:ascii="宋体" w:hAnsi="宋体"/>
          <w:b/>
          <w:sz w:val="28"/>
          <w:szCs w:val="28"/>
          <w:lang w:val="en-US" w:eastAsia="zh-CN"/>
        </w:rPr>
      </w:pPr>
    </w:p>
    <w:p w14:paraId="77EE3C74">
      <w:pPr>
        <w:widowControl w:val="0"/>
        <w:numPr>
          <w:numId w:val="0"/>
        </w:numPr>
        <w:tabs>
          <w:tab w:val="left" w:pos="7020"/>
        </w:tabs>
        <w:spacing w:line="440" w:lineRule="exact"/>
        <w:jc w:val="center"/>
        <w:rPr>
          <w:rFonts w:hint="eastAsia" w:ascii="宋体" w:hAnsi="宋体"/>
          <w:b/>
          <w:sz w:val="28"/>
          <w:szCs w:val="28"/>
          <w:lang w:val="en-US" w:eastAsia="zh-CN"/>
        </w:rPr>
      </w:pPr>
    </w:p>
    <w:p w14:paraId="1F7E73BC">
      <w:pPr>
        <w:jc w:val="center"/>
        <w:rPr>
          <w:rFonts w:hint="eastAsia" w:ascii="宋体" w:hAnsi="宋体" w:cs="宋体" w:eastAsiaTheme="minorEastAsia"/>
          <w:b w:val="0"/>
          <w:color w:val="auto"/>
          <w:kern w:val="0"/>
          <w:sz w:val="36"/>
          <w:szCs w:val="36"/>
          <w:highlight w:val="none"/>
          <w:lang w:val="en-US" w:eastAsia="zh-CN" w:bidi="ar"/>
        </w:rPr>
      </w:pPr>
      <w:r>
        <w:rPr>
          <w:rFonts w:hint="eastAsia" w:ascii="宋体" w:hAnsi="宋体" w:cs="宋体"/>
          <w:b w:val="0"/>
          <w:color w:val="auto"/>
          <w:kern w:val="0"/>
          <w:sz w:val="36"/>
          <w:szCs w:val="36"/>
          <w:highlight w:val="none"/>
          <w:lang w:bidi="ar"/>
        </w:rPr>
        <w:t>中医拔罐、刮痧、针灸训练模型</w:t>
      </w:r>
      <w:r>
        <w:rPr>
          <w:rFonts w:hint="eastAsia" w:ascii="宋体" w:hAnsi="宋体" w:cs="宋体"/>
          <w:b w:val="0"/>
          <w:color w:val="auto"/>
          <w:kern w:val="0"/>
          <w:sz w:val="36"/>
          <w:szCs w:val="36"/>
          <w:highlight w:val="none"/>
          <w:lang w:val="en-US" w:eastAsia="zh-CN" w:bidi="ar"/>
        </w:rPr>
        <w:t>参考图片</w:t>
      </w:r>
    </w:p>
    <w:p w14:paraId="1FD12CAE">
      <w:pPr>
        <w:jc w:val="center"/>
        <w:rPr>
          <w:rFonts w:hint="eastAsia" w:ascii="宋体" w:hAnsi="宋体" w:cs="宋体"/>
          <w:b w:val="0"/>
          <w:color w:val="auto"/>
          <w:kern w:val="0"/>
          <w:sz w:val="36"/>
          <w:szCs w:val="36"/>
          <w:highlight w:val="none"/>
          <w:lang w:bidi="ar"/>
        </w:rPr>
      </w:pPr>
      <w:r>
        <w:rPr>
          <w:color w:val="auto"/>
          <w:highlight w:val="none"/>
        </w:rPr>
        <w:drawing>
          <wp:inline distT="0" distB="0" distL="114300" distR="114300">
            <wp:extent cx="4145280" cy="1814830"/>
            <wp:effectExtent l="0" t="0" r="7620" b="13970"/>
            <wp:docPr id="15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21"/>
                    <pic:cNvPicPr>
                      <a:picLocks noChangeAspect="1"/>
                    </pic:cNvPicPr>
                  </pic:nvPicPr>
                  <pic:blipFill>
                    <a:blip r:embed="rId4"/>
                    <a:stretch>
                      <a:fillRect/>
                    </a:stretch>
                  </pic:blipFill>
                  <pic:spPr>
                    <a:xfrm>
                      <a:off x="0" y="0"/>
                      <a:ext cx="4145280" cy="1814830"/>
                    </a:xfrm>
                    <a:prstGeom prst="rect">
                      <a:avLst/>
                    </a:prstGeom>
                    <a:noFill/>
                    <a:ln>
                      <a:noFill/>
                    </a:ln>
                  </pic:spPr>
                </pic:pic>
              </a:graphicData>
            </a:graphic>
          </wp:inline>
        </w:drawing>
      </w:r>
    </w:p>
    <w:p w14:paraId="36A28384">
      <w:pPr>
        <w:tabs>
          <w:tab w:val="left" w:pos="7020"/>
        </w:tabs>
        <w:spacing w:line="440" w:lineRule="exact"/>
        <w:ind w:firstLine="480" w:firstLineChars="200"/>
        <w:rPr>
          <w:rFonts w:hint="eastAsia" w:ascii="宋体" w:hAnsi="宋体"/>
          <w:sz w:val="24"/>
        </w:rPr>
      </w:pPr>
      <w:r>
        <w:rPr>
          <w:rFonts w:hint="eastAsia" w:ascii="宋体" w:hAnsi="宋体"/>
          <w:sz w:val="24"/>
        </w:rPr>
        <w:t>1、满足国家中医类别医师资格实践技能、中医执业资格鉴定及中医技能培训中心的训练及考核要求，可进行拔罐、艾灸、刮痧、砭术多项中医技能的训练及考核；</w:t>
      </w:r>
    </w:p>
    <w:p w14:paraId="0DA2A666">
      <w:pPr>
        <w:tabs>
          <w:tab w:val="left" w:pos="7020"/>
        </w:tabs>
        <w:spacing w:line="440" w:lineRule="exact"/>
        <w:ind w:firstLine="480" w:firstLineChars="200"/>
        <w:rPr>
          <w:rFonts w:hint="eastAsia" w:ascii="宋体" w:hAnsi="宋体"/>
          <w:sz w:val="24"/>
        </w:rPr>
      </w:pPr>
      <w:r>
        <w:rPr>
          <w:rFonts w:hint="eastAsia" w:ascii="宋体" w:hAnsi="宋体"/>
          <w:sz w:val="24"/>
        </w:rPr>
        <w:t>2、仿真背部模型，由头部至臀裂处，模型具有和真人同比例的背部肌肉造型，模型具有完整头部外形；</w:t>
      </w:r>
    </w:p>
    <w:p w14:paraId="287609B4">
      <w:pPr>
        <w:tabs>
          <w:tab w:val="left" w:pos="7020"/>
        </w:tabs>
        <w:spacing w:line="440" w:lineRule="exact"/>
        <w:ind w:firstLine="480" w:firstLineChars="200"/>
        <w:rPr>
          <w:rFonts w:hint="eastAsia" w:ascii="宋体" w:hAnsi="宋体"/>
          <w:sz w:val="24"/>
        </w:rPr>
      </w:pPr>
      <w:r>
        <w:rPr>
          <w:rFonts w:hint="eastAsia" w:ascii="宋体" w:hAnsi="宋体"/>
          <w:sz w:val="24"/>
        </w:rPr>
        <w:t>3、材质：高分子硅胶仿真人体材质，表面形状、触摸手感均与人体无异，非常的真实。皮肤表面可捏起。</w:t>
      </w:r>
    </w:p>
    <w:p w14:paraId="1E0CD7F4">
      <w:pPr>
        <w:tabs>
          <w:tab w:val="left" w:pos="7020"/>
        </w:tabs>
        <w:spacing w:line="440" w:lineRule="exact"/>
        <w:ind w:firstLine="480" w:firstLineChars="200"/>
        <w:rPr>
          <w:rFonts w:hint="eastAsia" w:ascii="宋体" w:hAnsi="宋体"/>
          <w:sz w:val="24"/>
        </w:rPr>
      </w:pPr>
      <w:r>
        <w:rPr>
          <w:rFonts w:hint="eastAsia" w:ascii="宋体" w:hAnsi="宋体"/>
          <w:sz w:val="24"/>
        </w:rPr>
        <w:t>4、模型材料耐火耐高温，可使用火罐、刮具、砭具等临床器具操作。</w:t>
      </w:r>
    </w:p>
    <w:p w14:paraId="54B0B597">
      <w:pPr>
        <w:tabs>
          <w:tab w:val="left" w:pos="7020"/>
        </w:tabs>
        <w:spacing w:line="440" w:lineRule="exact"/>
        <w:ind w:firstLine="480" w:firstLineChars="200"/>
        <w:rPr>
          <w:rFonts w:hint="eastAsia" w:ascii="宋体" w:hAnsi="宋体"/>
          <w:sz w:val="24"/>
        </w:rPr>
      </w:pPr>
      <w:r>
        <w:rPr>
          <w:rFonts w:hint="eastAsia" w:ascii="宋体" w:hAnsi="宋体"/>
          <w:sz w:val="24"/>
        </w:rPr>
        <w:t>5、模型具有真实的背部骨性标志，可触及肩胛骨、第7颈椎、各胸椎、腰椎的棘突等骨性标志；</w:t>
      </w:r>
    </w:p>
    <w:p w14:paraId="3F793D16">
      <w:pPr>
        <w:tabs>
          <w:tab w:val="left" w:pos="7020"/>
        </w:tabs>
        <w:spacing w:line="440" w:lineRule="exact"/>
        <w:ind w:firstLine="480" w:firstLineChars="200"/>
        <w:rPr>
          <w:rFonts w:hint="eastAsia" w:ascii="宋体" w:hAnsi="宋体"/>
          <w:sz w:val="24"/>
        </w:rPr>
      </w:pPr>
      <w:r>
        <w:rPr>
          <w:rFonts w:hint="eastAsia" w:ascii="宋体" w:hAnsi="宋体"/>
          <w:sz w:val="24"/>
        </w:rPr>
        <w:t>模型上标有隐形穴位</w:t>
      </w:r>
      <w:r>
        <w:rPr>
          <w:rFonts w:hint="eastAsia" w:ascii="宋体" w:hAnsi="宋体"/>
          <w:sz w:val="24"/>
          <w:lang w:val="en-US" w:eastAsia="zh-CN"/>
        </w:rPr>
        <w:t>≥</w:t>
      </w:r>
      <w:r>
        <w:rPr>
          <w:rFonts w:hint="eastAsia" w:ascii="宋体" w:hAnsi="宋体"/>
          <w:sz w:val="24"/>
        </w:rPr>
        <w:t>5</w:t>
      </w:r>
      <w:r>
        <w:rPr>
          <w:rFonts w:hint="eastAsia" w:ascii="宋体" w:hAnsi="宋体"/>
          <w:sz w:val="24"/>
          <w:lang w:val="en-US" w:eastAsia="zh-CN"/>
        </w:rPr>
        <w:t>0</w:t>
      </w:r>
      <w:r>
        <w:rPr>
          <w:rFonts w:hint="eastAsia" w:ascii="宋体" w:hAnsi="宋体"/>
          <w:sz w:val="24"/>
        </w:rPr>
        <w:t>个，可在配置的LED灯下显示。供针灸穴位定位使用。也可用来考核训练。</w:t>
      </w:r>
    </w:p>
    <w:p w14:paraId="621DE3A4">
      <w:pPr>
        <w:tabs>
          <w:tab w:val="left" w:pos="7020"/>
        </w:tabs>
        <w:spacing w:line="440" w:lineRule="exact"/>
        <w:ind w:firstLine="480" w:firstLineChars="200"/>
        <w:rPr>
          <w:rFonts w:hint="eastAsia" w:ascii="宋体" w:hAnsi="宋体"/>
          <w:sz w:val="24"/>
        </w:rPr>
      </w:pPr>
      <w:r>
        <w:rPr>
          <w:rFonts w:hint="eastAsia" w:ascii="宋体" w:hAnsi="宋体"/>
          <w:sz w:val="24"/>
        </w:rPr>
        <w:t>6、可进行真实的拔罐操作训练考核；</w:t>
      </w:r>
    </w:p>
    <w:p w14:paraId="686E5CC3">
      <w:pPr>
        <w:tabs>
          <w:tab w:val="left" w:pos="7020"/>
        </w:tabs>
        <w:spacing w:line="440" w:lineRule="exact"/>
        <w:ind w:firstLine="480" w:firstLineChars="200"/>
        <w:rPr>
          <w:rFonts w:hint="eastAsia" w:ascii="宋体" w:hAnsi="宋体"/>
          <w:sz w:val="24"/>
        </w:rPr>
      </w:pPr>
      <w:r>
        <w:rPr>
          <w:rFonts w:hint="eastAsia" w:ascii="宋体" w:hAnsi="宋体"/>
          <w:sz w:val="24"/>
        </w:rPr>
        <w:t>6.1、可进行闪罐操作；</w:t>
      </w:r>
    </w:p>
    <w:p w14:paraId="788A4704">
      <w:pPr>
        <w:tabs>
          <w:tab w:val="left" w:pos="7020"/>
        </w:tabs>
        <w:spacing w:line="440" w:lineRule="exact"/>
        <w:ind w:firstLine="480" w:firstLineChars="200"/>
        <w:rPr>
          <w:rFonts w:hint="eastAsia" w:ascii="宋体" w:hAnsi="宋体"/>
          <w:sz w:val="24"/>
        </w:rPr>
      </w:pPr>
      <w:r>
        <w:rPr>
          <w:rFonts w:hint="eastAsia" w:ascii="宋体" w:hAnsi="宋体"/>
          <w:sz w:val="24"/>
        </w:rPr>
        <w:t>6.2、可进行走罐操作；</w:t>
      </w:r>
    </w:p>
    <w:p w14:paraId="3BA97E2A">
      <w:pPr>
        <w:tabs>
          <w:tab w:val="left" w:pos="7020"/>
        </w:tabs>
        <w:spacing w:line="440" w:lineRule="exact"/>
        <w:ind w:firstLine="480" w:firstLineChars="200"/>
        <w:rPr>
          <w:rFonts w:hint="eastAsia" w:ascii="宋体" w:hAnsi="宋体"/>
          <w:sz w:val="24"/>
        </w:rPr>
      </w:pPr>
      <w:r>
        <w:rPr>
          <w:rFonts w:hint="eastAsia" w:ascii="宋体" w:hAnsi="宋体"/>
          <w:sz w:val="24"/>
        </w:rPr>
        <w:t>6.3、真实模拟人体皮肤、肌肉组织结构，拔罐操作真实吸附于模型体表；</w:t>
      </w:r>
    </w:p>
    <w:p w14:paraId="028B46B0">
      <w:pPr>
        <w:tabs>
          <w:tab w:val="left" w:pos="7020"/>
        </w:tabs>
        <w:spacing w:line="440" w:lineRule="exact"/>
        <w:ind w:firstLine="480" w:firstLineChars="200"/>
        <w:rPr>
          <w:rFonts w:hint="eastAsia" w:ascii="宋体" w:hAnsi="宋体"/>
          <w:sz w:val="24"/>
        </w:rPr>
      </w:pPr>
      <w:r>
        <w:rPr>
          <w:rFonts w:hint="eastAsia" w:ascii="宋体" w:hAnsi="宋体"/>
          <w:sz w:val="24"/>
        </w:rPr>
        <w:t>6.4、模型可模拟立姿、俯卧姿，可进行投火法、贴棉法拔罐操作训练及考核；</w:t>
      </w:r>
    </w:p>
    <w:p w14:paraId="125C49A8">
      <w:pPr>
        <w:tabs>
          <w:tab w:val="left" w:pos="7020"/>
        </w:tabs>
        <w:spacing w:line="440" w:lineRule="exact"/>
        <w:ind w:firstLine="480" w:firstLineChars="200"/>
        <w:rPr>
          <w:rFonts w:hint="eastAsia" w:ascii="宋体" w:hAnsi="宋体"/>
          <w:sz w:val="24"/>
        </w:rPr>
      </w:pPr>
      <w:r>
        <w:rPr>
          <w:rFonts w:hint="eastAsia" w:ascii="宋体" w:hAnsi="宋体"/>
          <w:sz w:val="24"/>
        </w:rPr>
        <w:t>7、可使用刮具、砭具等临床真实器具进行刮痧、砭术操作训练及考核；</w:t>
      </w:r>
    </w:p>
    <w:p w14:paraId="5F483BE3">
      <w:pPr>
        <w:tabs>
          <w:tab w:val="left" w:pos="7020"/>
        </w:tabs>
        <w:spacing w:line="440" w:lineRule="exact"/>
        <w:ind w:firstLine="480" w:firstLineChars="200"/>
        <w:rPr>
          <w:rFonts w:hint="eastAsia" w:ascii="宋体" w:hAnsi="宋体"/>
          <w:sz w:val="24"/>
          <w:lang w:eastAsia="zh-CN"/>
        </w:rPr>
      </w:pPr>
      <w:r>
        <w:rPr>
          <w:rFonts w:hint="eastAsia" w:ascii="宋体" w:hAnsi="宋体"/>
          <w:sz w:val="24"/>
        </w:rPr>
        <w:t>8、</w:t>
      </w:r>
      <w:r>
        <w:rPr>
          <w:rFonts w:hint="eastAsia" w:ascii="宋体" w:hAnsi="宋体"/>
          <w:sz w:val="24"/>
          <w:lang w:val="en-US" w:eastAsia="zh-CN"/>
        </w:rPr>
        <w:t>可</w:t>
      </w:r>
      <w:r>
        <w:rPr>
          <w:rFonts w:hint="eastAsia" w:ascii="宋体" w:hAnsi="宋体"/>
          <w:sz w:val="24"/>
        </w:rPr>
        <w:t>使用真实艾条、艾柱进行悬起灸、雀啄灸、回旋灸、隔姜灸、隔盐灸等操作的训练及考核</w:t>
      </w:r>
      <w:r>
        <w:rPr>
          <w:rFonts w:hint="eastAsia" w:ascii="宋体" w:hAnsi="宋体"/>
          <w:sz w:val="24"/>
          <w:lang w:eastAsia="zh-CN"/>
        </w:rPr>
        <w:t>。</w:t>
      </w:r>
    </w:p>
    <w:p w14:paraId="672FBC52">
      <w:pPr>
        <w:numPr>
          <w:ilvl w:val="0"/>
          <w:numId w:val="1"/>
        </w:numPr>
        <w:tabs>
          <w:tab w:val="left" w:pos="7020"/>
        </w:tabs>
        <w:spacing w:line="440" w:lineRule="exact"/>
        <w:jc w:val="center"/>
        <w:rPr>
          <w:rFonts w:hint="eastAsia"/>
          <w:sz w:val="28"/>
          <w:szCs w:val="28"/>
          <w:lang w:eastAsia="zh-CN"/>
        </w:rPr>
      </w:pPr>
      <w:r>
        <w:rPr>
          <w:rFonts w:hint="eastAsia" w:ascii="宋体" w:hAnsi="宋体"/>
          <w:b/>
          <w:sz w:val="28"/>
          <w:szCs w:val="28"/>
          <w:lang w:val="en-US" w:eastAsia="zh-CN"/>
        </w:rPr>
        <w:t>商务要求</w:t>
      </w:r>
    </w:p>
    <w:p w14:paraId="76CF5C03">
      <w:pPr>
        <w:tabs>
          <w:tab w:val="left" w:pos="7020"/>
        </w:tabs>
        <w:spacing w:line="440" w:lineRule="exact"/>
        <w:ind w:firstLine="480" w:firstLineChars="200"/>
        <w:rPr>
          <w:rFonts w:hint="eastAsia" w:ascii="宋体" w:hAnsi="宋体"/>
          <w:sz w:val="24"/>
        </w:rPr>
      </w:pPr>
      <w:r>
        <w:rPr>
          <w:rFonts w:hint="eastAsia" w:ascii="宋体" w:hAnsi="宋体"/>
          <w:sz w:val="24"/>
        </w:rPr>
        <w:t>1、所有货物（包括零部件）须为全新的、未使用过的原装正品。提交货物的技术参数和配置应与招标文件的要求及其投标文件的技术响应表（如果被评委会接受的话）相一致。若招标文件及投标文件中无相应说明，则以国家有关部门最新颁布的相应标准及规范为准。</w:t>
      </w:r>
    </w:p>
    <w:p w14:paraId="7EFD6652">
      <w:pPr>
        <w:tabs>
          <w:tab w:val="left" w:pos="7020"/>
        </w:tabs>
        <w:spacing w:line="440" w:lineRule="exact"/>
        <w:ind w:firstLine="480" w:firstLineChars="200"/>
        <w:rPr>
          <w:rFonts w:hint="eastAsia" w:ascii="宋体" w:hAnsi="宋体"/>
          <w:sz w:val="24"/>
          <w:lang w:val="en-US" w:eastAsia="zh-CN"/>
        </w:rPr>
      </w:pPr>
      <w:r>
        <w:rPr>
          <w:rFonts w:hint="eastAsia" w:ascii="宋体" w:hAnsi="宋体"/>
          <w:sz w:val="24"/>
          <w:lang w:val="en-US" w:eastAsia="zh-CN"/>
        </w:rPr>
        <w:t>2、所有货物必须符合国家相关强制性要求。</w:t>
      </w:r>
    </w:p>
    <w:p w14:paraId="278FA05B">
      <w:pPr>
        <w:tabs>
          <w:tab w:val="left" w:pos="7020"/>
        </w:tabs>
        <w:spacing w:line="440" w:lineRule="exact"/>
        <w:ind w:firstLine="480" w:firstLineChars="200"/>
        <w:rPr>
          <w:rFonts w:hint="eastAsia" w:ascii="宋体" w:hAnsi="宋体"/>
          <w:sz w:val="24"/>
          <w:lang w:val="en-US" w:eastAsia="zh-CN"/>
        </w:rPr>
      </w:pPr>
      <w:r>
        <w:rPr>
          <w:rFonts w:hint="eastAsia" w:ascii="宋体" w:hAnsi="宋体"/>
          <w:sz w:val="24"/>
          <w:lang w:val="en-US" w:eastAsia="zh-CN"/>
        </w:rPr>
        <w:t>3、产品质保期、服务期</w:t>
      </w:r>
      <w:r>
        <w:rPr>
          <w:rFonts w:hint="eastAsia" w:ascii="宋体" w:hAnsi="宋体"/>
          <w:sz w:val="24"/>
        </w:rPr>
        <w:t>及售后服务：</w:t>
      </w:r>
    </w:p>
    <w:p w14:paraId="234945B5">
      <w:pPr>
        <w:tabs>
          <w:tab w:val="left" w:pos="7020"/>
        </w:tabs>
        <w:spacing w:line="440" w:lineRule="exact"/>
        <w:ind w:firstLine="480" w:firstLineChars="200"/>
        <w:rPr>
          <w:rFonts w:hint="eastAsia" w:ascii="宋体" w:hAnsi="宋体"/>
          <w:sz w:val="24"/>
          <w:lang w:val="en-US" w:eastAsia="zh-CN"/>
        </w:rPr>
      </w:pPr>
      <w:r>
        <w:rPr>
          <w:rFonts w:hint="eastAsia" w:ascii="宋体" w:hAnsi="宋体"/>
          <w:sz w:val="24"/>
          <w:lang w:val="en-US" w:eastAsia="zh-CN"/>
        </w:rPr>
        <w:t>3.1产品质保期：供应商须提供产品</w:t>
      </w:r>
      <w:r>
        <w:rPr>
          <w:rFonts w:hint="eastAsia" w:ascii="宋体" w:hAnsi="宋体"/>
          <w:color w:val="FF0000"/>
          <w:sz w:val="24"/>
          <w:lang w:val="en-US" w:eastAsia="zh-CN"/>
        </w:rPr>
        <w:t>至少2年</w:t>
      </w:r>
      <w:r>
        <w:rPr>
          <w:rFonts w:hint="eastAsia" w:ascii="宋体" w:hAnsi="宋体"/>
          <w:sz w:val="24"/>
          <w:lang w:val="en-US" w:eastAsia="zh-CN"/>
        </w:rPr>
        <w:t>的免费质保期（自验收合格之日起计算），质保期内出现质量问题，成交供应商负责包修、包退、包换，所有质保费用均已包含在总报价中</w:t>
      </w:r>
      <w:r>
        <w:rPr>
          <w:rFonts w:hint="eastAsia" w:ascii="宋体" w:hAnsi="宋体"/>
          <w:sz w:val="24"/>
          <w:lang w:val="en-US" w:eastAsia="zh-CN"/>
        </w:rPr>
        <w:t>。</w:t>
      </w:r>
    </w:p>
    <w:p w14:paraId="77FA1F45">
      <w:pPr>
        <w:snapToGrid w:val="0"/>
        <w:spacing w:line="440" w:lineRule="exact"/>
        <w:ind w:firstLine="480" w:firstLineChars="200"/>
        <w:rPr>
          <w:rFonts w:ascii="宋体" w:hAnsi="宋体"/>
          <w:sz w:val="24"/>
        </w:rPr>
      </w:pPr>
      <w:r>
        <w:rPr>
          <w:rFonts w:hint="eastAsia" w:ascii="宋体" w:hAnsi="宋体"/>
          <w:sz w:val="24"/>
          <w:lang w:val="en-US" w:eastAsia="zh-CN"/>
        </w:rPr>
        <w:t>3.2供应商</w:t>
      </w:r>
      <w:r>
        <w:rPr>
          <w:rFonts w:hint="eastAsia" w:ascii="宋体" w:hAnsi="宋体"/>
          <w:sz w:val="24"/>
        </w:rPr>
        <w:t xml:space="preserve">须设有维修服务电话，负责解答用户在货物使用中遇到的问题，及时提出解决问题的建议和操作方法。                                                                        </w:t>
      </w:r>
    </w:p>
    <w:p w14:paraId="272FCD63">
      <w:pPr>
        <w:snapToGrid w:val="0"/>
        <w:spacing w:line="440" w:lineRule="exact"/>
        <w:ind w:firstLine="480" w:firstLineChars="200"/>
        <w:rPr>
          <w:rFonts w:hint="eastAsia" w:ascii="宋体" w:hAnsi="宋体"/>
          <w:sz w:val="24"/>
          <w:lang w:val="en-US" w:eastAsia="zh-CN"/>
        </w:rPr>
      </w:pPr>
      <w:r>
        <w:rPr>
          <w:rFonts w:hint="eastAsia" w:ascii="宋体" w:hAnsi="宋体"/>
          <w:sz w:val="24"/>
          <w:lang w:val="en-US" w:eastAsia="zh-CN"/>
        </w:rPr>
        <w:t>3.3</w:t>
      </w:r>
      <w:r>
        <w:rPr>
          <w:rFonts w:hint="eastAsia" w:ascii="宋体" w:hAnsi="宋体"/>
          <w:sz w:val="24"/>
        </w:rPr>
        <w:t>售后服务响应时间</w:t>
      </w:r>
      <w:r>
        <w:rPr>
          <w:rFonts w:hint="eastAsia" w:ascii="宋体" w:hAnsi="宋体"/>
          <w:sz w:val="24"/>
          <w:szCs w:val="24"/>
        </w:rPr>
        <w:t>：</w:t>
      </w:r>
      <w:r>
        <w:rPr>
          <w:rFonts w:hint="eastAsia" w:ascii="宋体" w:hAnsi="宋体" w:cs="宋体"/>
          <w:sz w:val="24"/>
          <w:szCs w:val="24"/>
        </w:rPr>
        <w:t>如货物出现质量问题，</w:t>
      </w:r>
      <w:r>
        <w:rPr>
          <w:rFonts w:hint="eastAsia" w:ascii="宋体" w:hAnsi="宋体"/>
          <w:sz w:val="24"/>
          <w:lang w:eastAsia="zh-CN"/>
        </w:rPr>
        <w:t>供应商</w:t>
      </w:r>
      <w:r>
        <w:rPr>
          <w:rFonts w:hint="eastAsia" w:ascii="宋体" w:hAnsi="宋体" w:cs="宋体"/>
          <w:sz w:val="24"/>
          <w:szCs w:val="24"/>
        </w:rPr>
        <w:t>须</w:t>
      </w:r>
      <w:r>
        <w:rPr>
          <w:rFonts w:hint="eastAsia" w:ascii="宋体" w:hAnsi="宋体" w:cs="宋体"/>
          <w:color w:val="FF0000"/>
          <w:sz w:val="24"/>
          <w:szCs w:val="24"/>
          <w:u w:val="single"/>
        </w:rPr>
        <w:t>1小时内</w:t>
      </w:r>
      <w:r>
        <w:rPr>
          <w:rFonts w:hint="eastAsia" w:ascii="宋体" w:hAnsi="宋体" w:cs="宋体"/>
          <w:sz w:val="24"/>
          <w:szCs w:val="24"/>
        </w:rPr>
        <w:t>响应</w:t>
      </w:r>
      <w:r>
        <w:rPr>
          <w:rFonts w:hint="eastAsia" w:ascii="宋体" w:hAnsi="宋体" w:cs="宋体"/>
          <w:sz w:val="24"/>
          <w:szCs w:val="24"/>
          <w:lang w:eastAsia="zh-CN"/>
        </w:rPr>
        <w:t>，</w:t>
      </w:r>
      <w:r>
        <w:rPr>
          <w:rFonts w:hint="eastAsia" w:ascii="宋体" w:hAnsi="宋体" w:cs="宋体"/>
          <w:sz w:val="24"/>
          <w:szCs w:val="24"/>
        </w:rPr>
        <w:t>电话响应无法解决，</w:t>
      </w:r>
      <w:r>
        <w:rPr>
          <w:rFonts w:hint="eastAsia" w:ascii="宋体" w:hAnsi="宋体"/>
          <w:sz w:val="24"/>
          <w:lang w:eastAsia="zh-CN"/>
        </w:rPr>
        <w:t>供应商</w:t>
      </w:r>
      <w:r>
        <w:rPr>
          <w:rFonts w:hint="eastAsia" w:ascii="宋体" w:hAnsi="宋体" w:cs="宋体"/>
          <w:sz w:val="24"/>
          <w:szCs w:val="24"/>
        </w:rPr>
        <w:t>必须在接报修电话</w:t>
      </w:r>
      <w:r>
        <w:rPr>
          <w:rFonts w:hint="eastAsia" w:ascii="宋体" w:hAnsi="宋体" w:cs="宋体"/>
          <w:color w:val="FF0000"/>
          <w:sz w:val="24"/>
          <w:szCs w:val="24"/>
          <w:u w:val="single"/>
        </w:rPr>
        <w:t>24小时</w:t>
      </w:r>
      <w:r>
        <w:rPr>
          <w:rFonts w:hint="eastAsia" w:ascii="宋体" w:hAnsi="宋体" w:cs="宋体"/>
          <w:sz w:val="24"/>
          <w:szCs w:val="24"/>
        </w:rPr>
        <w:t>内到达现场并在</w:t>
      </w:r>
      <w:r>
        <w:rPr>
          <w:rFonts w:hint="eastAsia" w:ascii="宋体" w:hAnsi="宋体" w:cs="宋体"/>
          <w:color w:val="FF0000"/>
          <w:sz w:val="24"/>
          <w:szCs w:val="24"/>
          <w:u w:val="single"/>
        </w:rPr>
        <w:t>48小时</w:t>
      </w:r>
      <w:r>
        <w:rPr>
          <w:rFonts w:hint="eastAsia" w:ascii="宋体" w:hAnsi="宋体" w:cs="宋体"/>
          <w:sz w:val="24"/>
          <w:szCs w:val="24"/>
        </w:rPr>
        <w:t>内解决问题。如不能解决的，</w:t>
      </w:r>
      <w:r>
        <w:rPr>
          <w:rFonts w:hint="eastAsia" w:ascii="宋体" w:hAnsi="宋体"/>
          <w:sz w:val="24"/>
          <w:lang w:eastAsia="zh-CN"/>
        </w:rPr>
        <w:t>供应商</w:t>
      </w:r>
      <w:r>
        <w:rPr>
          <w:rFonts w:hint="eastAsia" w:ascii="宋体" w:hAnsi="宋体" w:cs="宋体"/>
          <w:sz w:val="24"/>
          <w:szCs w:val="24"/>
        </w:rPr>
        <w:t>需提供备品备件供采购人使用。质保期内如货物出现质量问题，</w:t>
      </w:r>
      <w:r>
        <w:rPr>
          <w:rFonts w:hint="eastAsia" w:ascii="宋体" w:hAnsi="宋体"/>
          <w:sz w:val="24"/>
          <w:lang w:eastAsia="zh-CN"/>
        </w:rPr>
        <w:t>供应商</w:t>
      </w:r>
      <w:r>
        <w:rPr>
          <w:rFonts w:hint="eastAsia" w:ascii="宋体" w:hAnsi="宋体" w:cs="宋体"/>
          <w:sz w:val="24"/>
          <w:szCs w:val="24"/>
        </w:rPr>
        <w:t>负责修复，对于无法修复的情况，</w:t>
      </w:r>
      <w:r>
        <w:rPr>
          <w:rFonts w:hint="eastAsia" w:ascii="宋体" w:hAnsi="宋体"/>
          <w:sz w:val="24"/>
          <w:lang w:eastAsia="zh-CN"/>
        </w:rPr>
        <w:t>供应商</w:t>
      </w:r>
      <w:r>
        <w:rPr>
          <w:rFonts w:hint="eastAsia" w:ascii="宋体" w:hAnsi="宋体" w:cs="宋体"/>
          <w:sz w:val="24"/>
          <w:szCs w:val="24"/>
        </w:rPr>
        <w:t>负责</w:t>
      </w:r>
      <w:r>
        <w:rPr>
          <w:rFonts w:hint="eastAsia" w:ascii="宋体" w:hAnsi="宋体" w:cs="宋体"/>
          <w:sz w:val="24"/>
          <w:szCs w:val="24"/>
          <w:lang w:val="en-US" w:eastAsia="zh-CN"/>
        </w:rPr>
        <w:t>免费</w:t>
      </w:r>
      <w:r>
        <w:rPr>
          <w:rFonts w:hint="eastAsia" w:ascii="宋体" w:hAnsi="宋体" w:cs="宋体"/>
          <w:sz w:val="24"/>
          <w:szCs w:val="24"/>
        </w:rPr>
        <w:t>更换。</w:t>
      </w:r>
    </w:p>
    <w:p w14:paraId="4AF4EFC2">
      <w:pPr>
        <w:tabs>
          <w:tab w:val="left" w:pos="7020"/>
        </w:tabs>
        <w:spacing w:line="440" w:lineRule="exact"/>
        <w:ind w:firstLine="480" w:firstLineChars="200"/>
        <w:rPr>
          <w:rFonts w:hint="eastAsia" w:ascii="宋体" w:hAnsi="宋体"/>
          <w:color w:val="FF0000"/>
          <w:sz w:val="24"/>
          <w:lang w:eastAsia="zh-CN"/>
        </w:rPr>
      </w:pPr>
      <w:r>
        <w:rPr>
          <w:rFonts w:hint="eastAsia" w:ascii="宋体" w:hAnsi="宋体"/>
          <w:color w:val="FF0000"/>
          <w:sz w:val="24"/>
          <w:lang w:val="en-US" w:eastAsia="zh-CN"/>
        </w:rPr>
        <w:t>4、供货期：</w:t>
      </w:r>
      <w:r>
        <w:rPr>
          <w:rFonts w:hint="eastAsia" w:ascii="宋体" w:hAnsi="宋体"/>
          <w:color w:val="FF0000"/>
          <w:sz w:val="24"/>
          <w:lang w:eastAsia="zh-CN"/>
        </w:rPr>
        <w:t>自合同签订之日起，7个日历日内供货；</w:t>
      </w:r>
    </w:p>
    <w:p w14:paraId="787065CE">
      <w:pPr>
        <w:tabs>
          <w:tab w:val="left" w:pos="7020"/>
        </w:tabs>
        <w:spacing w:line="440" w:lineRule="exact"/>
        <w:ind w:firstLine="480" w:firstLineChars="200"/>
        <w:rPr>
          <w:rFonts w:hint="eastAsia" w:ascii="宋体" w:hAnsi="宋体"/>
          <w:color w:val="FF0000"/>
          <w:sz w:val="24"/>
          <w:lang w:eastAsia="zh-CN"/>
        </w:rPr>
      </w:pPr>
      <w:r>
        <w:rPr>
          <w:rFonts w:hint="eastAsia" w:ascii="宋体" w:hAnsi="宋体"/>
          <w:color w:val="FF0000"/>
          <w:sz w:val="24"/>
          <w:lang w:val="en-US" w:eastAsia="zh-CN"/>
        </w:rPr>
        <w:t>5、付款方式：</w:t>
      </w:r>
      <w:r>
        <w:rPr>
          <w:rFonts w:hint="eastAsia" w:ascii="宋体" w:hAnsi="宋体"/>
          <w:color w:val="FF0000"/>
          <w:sz w:val="24"/>
          <w:lang w:eastAsia="zh-CN"/>
        </w:rPr>
        <w:t>验收合格后，支付合同总金额的100%。</w:t>
      </w:r>
    </w:p>
    <w:p w14:paraId="2D894AED">
      <w:pPr>
        <w:tabs>
          <w:tab w:val="left" w:pos="7020"/>
        </w:tabs>
        <w:spacing w:line="440" w:lineRule="exact"/>
        <w:ind w:firstLine="480" w:firstLineChars="200"/>
        <w:rPr>
          <w:rFonts w:hint="default" w:ascii="宋体" w:hAnsi="宋体"/>
          <w:sz w:val="24"/>
          <w:lang w:val="en-US" w:eastAsia="zh-CN"/>
        </w:rPr>
      </w:pPr>
      <w:r>
        <w:rPr>
          <w:rFonts w:hint="eastAsia" w:ascii="宋体" w:hAnsi="宋体"/>
          <w:sz w:val="24"/>
          <w:lang w:val="en-US" w:eastAsia="zh-CN"/>
        </w:rPr>
        <w:t>6、本项目总报价包含了交付使用前的全部费用，包括货物购置费（所有设备、辅材、零配件、易损件、备品备件及专用工具等）、调试费、人工费、交通费、食宿费、管理费、运输费、保险费、质保期内的维护维修费、培训费、验收费、其他费用（如包装费、仓储费、保管费、资料费以及完成本项目所需要的其他费用）及所有价内价外税金及合理利润等</w:t>
      </w:r>
      <w:r>
        <w:rPr>
          <w:rFonts w:hint="eastAsia" w:ascii="宋体" w:hAnsi="宋体"/>
          <w:sz w:val="24"/>
          <w:lang w:val="en-US" w:eastAsia="zh-CN"/>
        </w:rPr>
        <w:t>。</w:t>
      </w:r>
    </w:p>
    <w:p w14:paraId="417D85FB">
      <w:pPr>
        <w:rPr>
          <w:rFonts w:hint="eastAsia"/>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88AB11"/>
    <w:multiLevelType w:val="singleLevel"/>
    <w:tmpl w:val="F288AB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E4CE0"/>
    <w:rsid w:val="075E4CE0"/>
    <w:rsid w:val="2332159C"/>
    <w:rsid w:val="7F557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474</Words>
  <Characters>485</Characters>
  <Lines>0</Lines>
  <Paragraphs>0</Paragraphs>
  <TotalTime>1</TotalTime>
  <ScaleCrop>false</ScaleCrop>
  <LinksUpToDate>false</LinksUpToDate>
  <CharactersWithSpaces>485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2025-04-09T03:32:00Z</dcterms:created>
  <dc:creator>Ccccccc。</dc:creator>
  <cp:lastModifiedBy>莹莹</cp:lastModifiedBy>
  <dcterms:modified xsi:type="dcterms:W3CDTF">2025-04-18T11:46:54Z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2489574FEF22458DA82A55B0B2081EFA_13</vt:lpwstr>
  </property>
  <property fmtid="{D5CDD505-2E9C-101B-9397-08002B2CF9AE}" pid="4" name="KSOTemplateDocerSaveRecord">
    <vt:lpwstr>eyJoZGlkIjoiNDM3MTYzMDhhOTc5YTExMzg1YTM0MTdhNjM0ZDllMjgiLCJ1c2VySWQiOiI0MzkxNjI2NzYifQ==</vt:lpwstr>
  </property>
</Properties>
</file>