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5823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宋体" w:hAnsi="宋体" w:cs="宋体"/>
          <w:color w:val="000000" w:themeColor="text1"/>
          <w:spacing w:val="-20"/>
          <w:kern w:val="2"/>
          <w:sz w:val="40"/>
          <w:szCs w:val="40"/>
          <w:highlight w:val="none"/>
          <w:lang w:val="en-US" w:eastAsia="zh-CN" w:bidi="ar-SA"/>
        </w:rPr>
      </w:pPr>
      <w:r>
        <w:rPr>
          <w:rFonts w:hint="eastAsia" w:ascii="宋体" w:hAnsi="宋体" w:eastAsia="宋体" w:cs="宋体"/>
          <w:color w:val="000000" w:themeColor="text1"/>
          <w:spacing w:val="-20"/>
          <w:kern w:val="2"/>
          <w:sz w:val="40"/>
          <w:szCs w:val="40"/>
          <w:highlight w:val="none"/>
          <w:lang w:val="en-US" w:eastAsia="zh-CN" w:bidi="ar-SA"/>
        </w:rPr>
        <w:t>马鞍山市</w:t>
      </w:r>
      <w:r>
        <w:rPr>
          <w:rFonts w:hint="eastAsia" w:ascii="宋体" w:hAnsi="宋体" w:cs="宋体"/>
          <w:color w:val="000000" w:themeColor="text1"/>
          <w:spacing w:val="-20"/>
          <w:kern w:val="2"/>
          <w:sz w:val="40"/>
          <w:szCs w:val="40"/>
          <w:highlight w:val="none"/>
          <w:lang w:val="en-US" w:eastAsia="zh-CN" w:bidi="ar-SA"/>
        </w:rPr>
        <w:t>中医院弱电间和重点部位门禁采购项目</w:t>
      </w:r>
    </w:p>
    <w:p w14:paraId="0529D54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宋体" w:hAnsi="宋体" w:eastAsia="宋体" w:cs="宋体"/>
          <w:color w:val="000000" w:themeColor="text1"/>
          <w:spacing w:val="-20"/>
          <w:kern w:val="2"/>
          <w:sz w:val="40"/>
          <w:szCs w:val="40"/>
          <w:highlight w:val="none"/>
          <w:lang w:val="en-US" w:eastAsia="zh-CN" w:bidi="ar-SA"/>
        </w:rPr>
      </w:pPr>
      <w:r>
        <w:rPr>
          <w:rFonts w:hint="eastAsia" w:ascii="宋体" w:hAnsi="宋体" w:eastAsia="宋体" w:cs="宋体"/>
          <w:color w:val="000000" w:themeColor="text1"/>
          <w:spacing w:val="-20"/>
          <w:kern w:val="2"/>
          <w:sz w:val="40"/>
          <w:szCs w:val="40"/>
          <w:highlight w:val="none"/>
          <w:lang w:val="en-US" w:eastAsia="zh-CN" w:bidi="ar-SA"/>
        </w:rPr>
        <w:t>内容及相关要求</w:t>
      </w:r>
    </w:p>
    <w:p w14:paraId="14C7A702">
      <w:pPr>
        <w:numPr>
          <w:ilvl w:val="0"/>
          <w:numId w:val="1"/>
        </w:numPr>
        <w:tabs>
          <w:tab w:val="left" w:pos="1050"/>
        </w:tabs>
        <w:spacing w:line="460" w:lineRule="exact"/>
        <w:ind w:left="210" w:leftChars="0" w:firstLineChars="0"/>
        <w:jc w:val="left"/>
        <w:outlineLvl w:val="2"/>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采购预算</w:t>
      </w:r>
    </w:p>
    <w:p w14:paraId="271C4EB5">
      <w:pPr>
        <w:tabs>
          <w:tab w:val="left" w:pos="7020"/>
        </w:tabs>
        <w:spacing w:line="440" w:lineRule="exact"/>
        <w:ind w:firstLine="480" w:firstLineChars="200"/>
        <w:rPr>
          <w:rFonts w:hint="eastAsia" w:ascii="宋体" w:hAnsi="宋体" w:cs="宋体"/>
          <w:kern w:val="0"/>
          <w:sz w:val="24"/>
        </w:rPr>
      </w:pPr>
      <w:bookmarkStart w:id="0" w:name="_Toc26868"/>
      <w:r>
        <w:rPr>
          <w:rFonts w:hint="eastAsia" w:ascii="宋体" w:hAnsi="宋体" w:cs="宋体"/>
          <w:kern w:val="0"/>
          <w:sz w:val="24"/>
        </w:rPr>
        <w:t>项目预算（人民币）：</w:t>
      </w:r>
      <w:r>
        <w:rPr>
          <w:rFonts w:hint="eastAsia" w:ascii="宋体" w:hAnsi="宋体" w:cs="宋体"/>
          <w:kern w:val="0"/>
          <w:sz w:val="24"/>
          <w:u w:val="single"/>
        </w:rPr>
        <w:t xml:space="preserve"> </w:t>
      </w:r>
      <w:r>
        <w:rPr>
          <w:rFonts w:hint="eastAsia" w:ascii="宋体" w:hAnsi="宋体" w:cs="宋体"/>
          <w:kern w:val="0"/>
          <w:sz w:val="24"/>
          <w:u w:val="single"/>
          <w:lang w:val="en-US" w:eastAsia="zh-CN"/>
        </w:rPr>
        <w:t>32755</w:t>
      </w:r>
      <w:r>
        <w:rPr>
          <w:rFonts w:hint="eastAsia" w:ascii="宋体" w:hAnsi="宋体" w:cs="宋体"/>
          <w:kern w:val="0"/>
          <w:sz w:val="24"/>
        </w:rPr>
        <w:t>元；最高限价（人民币）：</w:t>
      </w:r>
      <w:r>
        <w:rPr>
          <w:rFonts w:hint="eastAsia" w:ascii="宋体" w:hAnsi="宋体" w:cs="宋体"/>
          <w:kern w:val="0"/>
          <w:sz w:val="24"/>
          <w:u w:val="single"/>
        </w:rPr>
        <w:t xml:space="preserve"> </w:t>
      </w:r>
      <w:r>
        <w:rPr>
          <w:rFonts w:hint="eastAsia" w:ascii="宋体" w:hAnsi="宋体" w:cs="宋体"/>
          <w:kern w:val="0"/>
          <w:sz w:val="24"/>
          <w:u w:val="single"/>
          <w:lang w:val="en-US" w:eastAsia="zh-CN"/>
        </w:rPr>
        <w:t>32755</w:t>
      </w:r>
      <w:r>
        <w:rPr>
          <w:rFonts w:hint="eastAsia" w:ascii="宋体" w:hAnsi="宋体" w:cs="宋体"/>
          <w:kern w:val="0"/>
          <w:sz w:val="24"/>
          <w:u w:val="single"/>
        </w:rPr>
        <w:t xml:space="preserve"> </w:t>
      </w:r>
      <w:r>
        <w:rPr>
          <w:rFonts w:hint="eastAsia" w:ascii="宋体" w:hAnsi="宋体" w:cs="宋体"/>
          <w:kern w:val="0"/>
          <w:sz w:val="24"/>
        </w:rPr>
        <w:t>元。</w:t>
      </w:r>
    </w:p>
    <w:p w14:paraId="124D0D30">
      <w:pPr>
        <w:numPr>
          <w:ilvl w:val="0"/>
          <w:numId w:val="1"/>
        </w:numPr>
        <w:spacing w:line="480" w:lineRule="exact"/>
        <w:ind w:left="21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lang w:val="en-US" w:eastAsia="zh-CN"/>
        </w:rPr>
        <w:t>采购内容及相关要求</w:t>
      </w:r>
    </w:p>
    <w:p w14:paraId="312F6536">
      <w:pPr>
        <w:spacing w:line="480" w:lineRule="exact"/>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 xml:space="preserve">        （一）采购清单</w:t>
      </w:r>
    </w:p>
    <w:tbl>
      <w:tblPr>
        <w:tblStyle w:val="16"/>
        <w:tblpPr w:leftFromText="180" w:rightFromText="180" w:vertAnchor="text" w:horzAnchor="page" w:tblpX="1115" w:tblpY="58"/>
        <w:tblOverlap w:val="never"/>
        <w:tblW w:w="9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
        <w:gridCol w:w="1950"/>
        <w:gridCol w:w="5761"/>
        <w:gridCol w:w="908"/>
        <w:gridCol w:w="780"/>
      </w:tblGrid>
      <w:tr w14:paraId="3995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777F56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9E548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w:t>
            </w:r>
          </w:p>
        </w:tc>
        <w:tc>
          <w:tcPr>
            <w:tcW w:w="5761" w:type="dxa"/>
            <w:tcBorders>
              <w:top w:val="single" w:color="000000" w:sz="4" w:space="0"/>
              <w:left w:val="single" w:color="000000" w:sz="4" w:space="0"/>
              <w:bottom w:val="single" w:color="000000" w:sz="4" w:space="0"/>
              <w:right w:val="single" w:color="000000" w:sz="4" w:space="0"/>
            </w:tcBorders>
            <w:noWrap/>
            <w:vAlign w:val="center"/>
          </w:tcPr>
          <w:p w14:paraId="1C747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1CC0F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3C5C5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117E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0ACFC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DB3D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指纹密码门禁一体机</w:t>
            </w:r>
          </w:p>
        </w:tc>
        <w:tc>
          <w:tcPr>
            <w:tcW w:w="5761" w:type="dxa"/>
            <w:tcBorders>
              <w:top w:val="single" w:color="000000" w:sz="4" w:space="0"/>
              <w:left w:val="single" w:color="000000" w:sz="4" w:space="0"/>
              <w:bottom w:val="single" w:color="000000" w:sz="4" w:space="0"/>
              <w:right w:val="single" w:color="000000" w:sz="4" w:space="0"/>
            </w:tcBorders>
            <w:noWrap w:val="0"/>
            <w:vAlign w:val="center"/>
          </w:tcPr>
          <w:p w14:paraId="3106FA72">
            <w:pPr>
              <w:keepNext w:val="0"/>
              <w:keepLines w:val="0"/>
              <w:widowControl/>
              <w:numPr>
                <w:ilvl w:val="0"/>
                <w:numId w:val="2"/>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彩色显示屏，可显示时间、日期和密码/指纹验证结果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2、需支持远程指纹录入，管理员在后端平台操作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3、需支持TCP/IP有线联网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4、指纹类型：光学式指纹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5、至少支持1000用户、1000枚指纹、5万条事件记录，支持远程平台查询门禁事件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6、需具有防拆设计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7、需支持防拆报警、门未关妥报警、门被外力开起报警、开门等待超时报警、胁许本悦就在国企卡和胁迫码报警、黑名单报警、非法卡超次刷卡报警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8、适用门型：木门、玻璃门、金属门、防火门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9、设备断电需保障门可以正常打开，来电自动上锁</w:t>
            </w:r>
          </w:p>
          <w:p w14:paraId="46AB7D34">
            <w:pPr>
              <w:keepNext w:val="0"/>
              <w:keepLines w:val="0"/>
              <w:widowControl/>
              <w:numPr>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10、需无缝接入现有综合管理平台</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0D673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2D8B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911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22305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1C92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密码门禁一体机</w:t>
            </w:r>
          </w:p>
        </w:tc>
        <w:tc>
          <w:tcPr>
            <w:tcW w:w="5761" w:type="dxa"/>
            <w:tcBorders>
              <w:top w:val="single" w:color="000000" w:sz="4" w:space="0"/>
              <w:left w:val="single" w:color="000000" w:sz="4" w:space="0"/>
              <w:bottom w:val="single" w:color="000000" w:sz="4" w:space="0"/>
              <w:right w:val="single" w:color="000000" w:sz="4" w:space="0"/>
            </w:tcBorders>
            <w:noWrap w:val="0"/>
            <w:vAlign w:val="center"/>
          </w:tcPr>
          <w:p w14:paraId="6BDDB6B3">
            <w:pPr>
              <w:keepNext w:val="0"/>
              <w:keepLines w:val="0"/>
              <w:widowControl/>
              <w:numPr>
                <w:ilvl w:val="0"/>
                <w:numId w:val="3"/>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密码形式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2、密码容量1000枚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3、工作电压DC12V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4、通讯方式U盘</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4F3D1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0592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494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56B5C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5E0C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指纹采集仪</w:t>
            </w:r>
          </w:p>
        </w:tc>
        <w:tc>
          <w:tcPr>
            <w:tcW w:w="5761" w:type="dxa"/>
            <w:tcBorders>
              <w:top w:val="single" w:color="000000" w:sz="4" w:space="0"/>
              <w:left w:val="single" w:color="000000" w:sz="4" w:space="0"/>
              <w:bottom w:val="single" w:color="000000" w:sz="4" w:space="0"/>
              <w:right w:val="single" w:color="000000" w:sz="4" w:space="0"/>
            </w:tcBorders>
            <w:noWrap/>
            <w:vAlign w:val="center"/>
          </w:tcPr>
          <w:p w14:paraId="270C4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通讯接口需为USB</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4AF43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9B49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13D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4E736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2E64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单门磁力锁</w:t>
            </w:r>
          </w:p>
        </w:tc>
        <w:tc>
          <w:tcPr>
            <w:tcW w:w="5761" w:type="dxa"/>
            <w:tcBorders>
              <w:top w:val="single" w:color="000000" w:sz="4" w:space="0"/>
              <w:left w:val="single" w:color="000000" w:sz="4" w:space="0"/>
              <w:bottom w:val="single" w:color="000000" w:sz="4" w:space="0"/>
              <w:right w:val="single" w:color="000000" w:sz="4" w:space="0"/>
            </w:tcBorders>
            <w:noWrap w:val="0"/>
            <w:vAlign w:val="center"/>
          </w:tcPr>
          <w:p w14:paraId="2D90A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1、适合门型：木门、玻璃门、金属门、防火门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2、开门方式：断电开门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3、承受拉力：280kg</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220B4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2E07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19D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7BC84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6007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5761" w:type="dxa"/>
            <w:tcBorders>
              <w:top w:val="single" w:color="000000" w:sz="4" w:space="0"/>
              <w:left w:val="single" w:color="000000" w:sz="4" w:space="0"/>
              <w:bottom w:val="single" w:color="000000" w:sz="4" w:space="0"/>
              <w:right w:val="single" w:color="000000" w:sz="4" w:space="0"/>
            </w:tcBorders>
            <w:noWrap w:val="0"/>
            <w:vAlign w:val="center"/>
          </w:tcPr>
          <w:p w14:paraId="5D611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适配于锁件</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15C58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5EC0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FDF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39D8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9368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5761" w:type="dxa"/>
            <w:tcBorders>
              <w:top w:val="single" w:color="000000" w:sz="4" w:space="0"/>
              <w:left w:val="single" w:color="000000" w:sz="4" w:space="0"/>
              <w:bottom w:val="single" w:color="000000" w:sz="4" w:space="0"/>
              <w:right w:val="single" w:color="000000" w:sz="4" w:space="0"/>
            </w:tcBorders>
            <w:noWrap w:val="0"/>
            <w:vAlign w:val="center"/>
          </w:tcPr>
          <w:p w14:paraId="09BD3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电源输入：AC100-240V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电源输出：DC12V 10A</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051B3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7094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D13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360F3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03AB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5761" w:type="dxa"/>
            <w:tcBorders>
              <w:top w:val="single" w:color="000000" w:sz="4" w:space="0"/>
              <w:left w:val="single" w:color="000000" w:sz="4" w:space="0"/>
              <w:bottom w:val="single" w:color="000000" w:sz="4" w:space="0"/>
              <w:right w:val="single" w:color="000000" w:sz="4" w:space="0"/>
            </w:tcBorders>
            <w:noWrap/>
            <w:vAlign w:val="center"/>
          </w:tcPr>
          <w:p w14:paraId="42426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国标六类非屏蔽、305米/箱</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2CD82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5EC0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14:paraId="0A33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3CE2E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459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w:t>
            </w:r>
          </w:p>
        </w:tc>
        <w:tc>
          <w:tcPr>
            <w:tcW w:w="5761" w:type="dxa"/>
            <w:tcBorders>
              <w:top w:val="single" w:color="000000" w:sz="4" w:space="0"/>
              <w:left w:val="single" w:color="000000" w:sz="4" w:space="0"/>
              <w:bottom w:val="single" w:color="000000" w:sz="4" w:space="0"/>
              <w:right w:val="single" w:color="000000" w:sz="4" w:space="0"/>
            </w:tcBorders>
            <w:noWrap w:val="0"/>
            <w:vAlign w:val="center"/>
          </w:tcPr>
          <w:p w14:paraId="27619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正常情况下从内开启门的开关按钮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尺寸：长86*宽86</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6F2C5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805A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0A8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6022F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5E03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86底盒</w:t>
            </w:r>
          </w:p>
        </w:tc>
        <w:tc>
          <w:tcPr>
            <w:tcW w:w="5761" w:type="dxa"/>
            <w:tcBorders>
              <w:top w:val="single" w:color="000000" w:sz="4" w:space="0"/>
              <w:left w:val="single" w:color="000000" w:sz="4" w:space="0"/>
              <w:bottom w:val="single" w:color="000000" w:sz="4" w:space="0"/>
              <w:right w:val="single" w:color="000000" w:sz="4" w:space="0"/>
            </w:tcBorders>
            <w:noWrap/>
            <w:vAlign w:val="center"/>
          </w:tcPr>
          <w:p w14:paraId="3F82D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27E18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D3BB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C19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D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F4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5761" w:type="dxa"/>
            <w:tcBorders>
              <w:top w:val="single" w:color="000000" w:sz="4" w:space="0"/>
              <w:left w:val="single" w:color="000000" w:sz="4" w:space="0"/>
              <w:bottom w:val="single" w:color="000000" w:sz="4" w:space="0"/>
              <w:right w:val="single" w:color="000000" w:sz="4" w:space="0"/>
            </w:tcBorders>
            <w:noWrap w:val="0"/>
            <w:vAlign w:val="center"/>
          </w:tcPr>
          <w:p w14:paraId="1E46F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4*1.0门禁专用电源线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100米/卷</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27A2B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4120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r>
      <w:tr w14:paraId="6986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439" w:type="dxa"/>
            <w:tcBorders>
              <w:top w:val="single" w:color="000000" w:sz="4" w:space="0"/>
              <w:left w:val="single" w:color="000000" w:sz="4" w:space="0"/>
              <w:bottom w:val="single" w:color="000000" w:sz="4" w:space="0"/>
              <w:right w:val="single" w:color="000000" w:sz="4" w:space="0"/>
            </w:tcBorders>
            <w:noWrap/>
            <w:vAlign w:val="center"/>
          </w:tcPr>
          <w:p w14:paraId="0C278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9E2D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辅材人工</w:t>
            </w:r>
          </w:p>
        </w:tc>
        <w:tc>
          <w:tcPr>
            <w:tcW w:w="5761" w:type="dxa"/>
            <w:tcBorders>
              <w:top w:val="single" w:color="000000" w:sz="4" w:space="0"/>
              <w:left w:val="single" w:color="000000" w:sz="4" w:space="0"/>
              <w:bottom w:val="single" w:color="000000" w:sz="4" w:space="0"/>
              <w:right w:val="single" w:color="000000" w:sz="4" w:space="0"/>
            </w:tcBorders>
            <w:noWrap/>
            <w:vAlign w:val="center"/>
          </w:tcPr>
          <w:p w14:paraId="79095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包含人工费、各类辅材等，包括但不限于PVC穿线管、明装线槽、水晶头等</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0986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2B4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14:paraId="6D715391">
      <w:pPr>
        <w:rPr>
          <w:rFonts w:hint="eastAsia"/>
          <w:b/>
          <w:color w:val="000000"/>
          <w:sz w:val="24"/>
        </w:rPr>
      </w:pPr>
    </w:p>
    <w:p w14:paraId="386B167E">
      <w:pPr>
        <w:ind w:left="3204"/>
        <w:rPr>
          <w:rFonts w:hint="eastAsia" w:eastAsia="宋体"/>
          <w:b/>
          <w:color w:val="000000"/>
          <w:sz w:val="24"/>
          <w:lang w:val="en-US" w:eastAsia="zh-CN"/>
        </w:rPr>
      </w:pPr>
      <w:r>
        <w:rPr>
          <w:rFonts w:hint="eastAsia"/>
          <w:b/>
          <w:color w:val="000000"/>
          <w:sz w:val="24"/>
        </w:rPr>
        <w:t>（二）</w:t>
      </w:r>
      <w:r>
        <w:rPr>
          <w:rFonts w:hint="eastAsia"/>
          <w:b/>
          <w:color w:val="000000"/>
          <w:sz w:val="24"/>
          <w:lang w:val="en-US" w:eastAsia="zh-CN"/>
        </w:rPr>
        <w:t>服务内容</w:t>
      </w:r>
    </w:p>
    <w:p w14:paraId="3E068899">
      <w:pPr>
        <w:spacing w:line="340" w:lineRule="exact"/>
        <w:rPr>
          <w:rFonts w:hint="eastAsia" w:ascii="宋体" w:hAnsi="宋体"/>
          <w:b/>
          <w:bCs/>
          <w:sz w:val="24"/>
        </w:rPr>
      </w:pPr>
      <w:r>
        <w:rPr>
          <w:rFonts w:hint="eastAsia" w:ascii="宋体" w:hAnsi="宋体"/>
          <w:b/>
          <w:bCs/>
          <w:sz w:val="24"/>
        </w:rPr>
        <w:t>项目概况：</w:t>
      </w:r>
    </w:p>
    <w:p w14:paraId="6E1304BE">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根据安全生产需要，保障弱电间和重点部位安全，防止社会无关人员随意进入我院弱电间，加强医院弱电间管理和重点部位管理防止无关人员进入，我院需要在重要楼层弱电间和重点部位安装门禁设备来提高安全性。</w:t>
      </w:r>
    </w:p>
    <w:p w14:paraId="10DCB25D">
      <w:pPr>
        <w:spacing w:line="340" w:lineRule="exact"/>
        <w:rPr>
          <w:rFonts w:hint="eastAsia" w:ascii="宋体" w:hAnsi="宋体" w:eastAsia="宋体" w:cs="Times New Roman"/>
          <w:sz w:val="24"/>
          <w:lang w:val="en-US" w:eastAsia="zh-CN"/>
        </w:rPr>
      </w:pPr>
      <w:r>
        <w:rPr>
          <w:rFonts w:hint="eastAsia" w:ascii="宋体" w:hAnsi="宋体"/>
          <w:b/>
          <w:bCs/>
          <w:sz w:val="24"/>
        </w:rPr>
        <w:t>项目</w:t>
      </w:r>
      <w:r>
        <w:rPr>
          <w:rFonts w:hint="eastAsia" w:ascii="宋体" w:hAnsi="宋体"/>
          <w:b/>
          <w:bCs/>
          <w:sz w:val="24"/>
          <w:lang w:val="en-US" w:eastAsia="zh-CN"/>
        </w:rPr>
        <w:t>要求</w:t>
      </w:r>
      <w:r>
        <w:rPr>
          <w:rFonts w:hint="eastAsia" w:ascii="宋体" w:hAnsi="宋体"/>
          <w:b/>
          <w:bCs/>
          <w:sz w:val="24"/>
        </w:rPr>
        <w:t>：</w:t>
      </w:r>
    </w:p>
    <w:p w14:paraId="1A92728F">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b/>
          <w:bCs/>
          <w:sz w:val="24"/>
          <w:lang w:val="en-US" w:eastAsia="zh-CN"/>
        </w:rPr>
        <w:t>1、</w:t>
      </w:r>
      <w:r>
        <w:rPr>
          <w:rFonts w:hint="eastAsia" w:ascii="宋体" w:hAnsi="宋体" w:eastAsia="宋体" w:cs="Times New Roman"/>
          <w:b/>
          <w:bCs/>
          <w:sz w:val="24"/>
          <w:lang w:val="en-US" w:eastAsia="zh-CN"/>
        </w:rPr>
        <w:t>重要楼层弱电间</w:t>
      </w:r>
      <w:r>
        <w:rPr>
          <w:rFonts w:hint="eastAsia" w:ascii="宋体" w:hAnsi="宋体" w:eastAsia="宋体" w:cs="Times New Roman"/>
          <w:sz w:val="24"/>
          <w:lang w:val="en-US" w:eastAsia="zh-CN"/>
        </w:rPr>
        <w:t>：现需要在一号楼一至三楼、二号楼二至三楼、三号楼一至五楼、四号楼一至十楼、东院二、四、五楼，其中东院二楼两个弱电间，一共24个弱电间安装门禁系统；其中一号楼全部为木门，二号楼一个木门一个防火门，三号楼全部为防火木门，四号楼全部为钢制双扇防火门，东院全部为防火门，其中一号楼二至三楼、二号楼二楼后续可能会换门，具体安装时间等采购人通知；弱电间门禁系统需要接入我院内网进行统一管理，可以记录进入人员姓名、工作单位、进入时间、锁门时间等；可以设置哪些人可以开哪些门，可以在后台查看门的开关状态，开着门达到一定时间会有提示。</w:t>
      </w:r>
    </w:p>
    <w:p w14:paraId="74DCBF46">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2、</w:t>
      </w:r>
      <w:r>
        <w:rPr>
          <w:rFonts w:hint="eastAsia" w:ascii="宋体" w:hAnsi="宋体" w:eastAsia="宋体" w:cs="Times New Roman"/>
          <w:b/>
          <w:bCs/>
          <w:sz w:val="24"/>
          <w:lang w:val="en-US" w:eastAsia="zh-CN"/>
        </w:rPr>
        <w:t>重点部位</w:t>
      </w:r>
      <w:r>
        <w:rPr>
          <w:rFonts w:hint="eastAsia" w:ascii="宋体" w:hAnsi="宋体" w:eastAsia="宋体" w:cs="Times New Roman"/>
          <w:sz w:val="24"/>
          <w:lang w:val="en-US" w:eastAsia="zh-CN"/>
        </w:rPr>
        <w:t>：接行政科要求，同时需要在污水站在线监测1个（普通木门），地下室高压配电房3个（东院1个钢制防火门，南院2个木质防火门），消控室2个（东院钢制防火门、南院双扇玻璃门），南院门诊配电房1个木质防火门，共计7个。这7个门使用密码门禁即可，不需要接入内网，不需要统一管理，后续需和行政科对接。</w:t>
      </w:r>
    </w:p>
    <w:p w14:paraId="121BB076">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3、布线和安装需要做到美观，线路都需打标处理。</w:t>
      </w:r>
    </w:p>
    <w:p w14:paraId="37DFBBBD">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4、所需货物需是市场主流品牌。</w:t>
      </w:r>
    </w:p>
    <w:p w14:paraId="370185DB">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5、指纹密码门禁一体机、密码门禁一体机、指纹采集仪、磁力锁、支架需为统一品牌。</w:t>
      </w:r>
    </w:p>
    <w:p w14:paraId="1230C5C4">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6、报价函或标书里中需要注明货物参数和制造商，其中采购清单上的参数需要明显标注。</w:t>
      </w:r>
    </w:p>
    <w:p w14:paraId="72A9B195">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7、供应商不得采购劣质产品，所有需要通电的设备的均需保障安全、符合国标，一经查出因使用劣质产品发生安全事故将负相应责任。</w:t>
      </w:r>
    </w:p>
    <w:p w14:paraId="45BC131B">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8、施工期间每天下班需把弱电间门需锁上，每天下班需把钥匙交至信息科或保安室，不得带走，期间需24小时保持与信息科联系。</w:t>
      </w:r>
    </w:p>
    <w:p w14:paraId="0DF01411">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9、如果需要断电，务必对采购人提前说明。</w:t>
      </w:r>
    </w:p>
    <w:p w14:paraId="66D409F2">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10、建议现场调研，未到现场调研者，表示认可本案。</w:t>
      </w:r>
    </w:p>
    <w:p w14:paraId="449A7D2F">
      <w:pPr>
        <w:pStyle w:val="5"/>
        <w:rPr>
          <w:rFonts w:hint="eastAsia"/>
          <w:lang w:val="en-US" w:eastAsia="zh-CN"/>
        </w:rPr>
      </w:pPr>
    </w:p>
    <w:p w14:paraId="0001E5DE">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（三）商务要求</w:t>
      </w:r>
    </w:p>
    <w:bookmarkEnd w:id="0"/>
    <w:p w14:paraId="3081B548">
      <w:pPr>
        <w:numPr>
          <w:ilvl w:val="0"/>
          <w:numId w:val="0"/>
        </w:numPr>
        <w:jc w:val="center"/>
        <w:rPr>
          <w:rFonts w:hint="eastAsia" w:ascii="宋体" w:hAnsi="宋体" w:cs="宋体"/>
          <w:b/>
          <w:color w:val="FF0000"/>
          <w:sz w:val="28"/>
          <w:szCs w:val="24"/>
          <w:highlight w:val="yellow"/>
          <w:lang w:val="en-US" w:eastAsia="zh-CN"/>
        </w:rPr>
      </w:pPr>
      <w:r>
        <w:rPr>
          <w:rFonts w:hint="eastAsia" w:ascii="宋体" w:hAnsi="宋体" w:cs="宋体"/>
          <w:b/>
          <w:color w:val="FF0000"/>
          <w:sz w:val="28"/>
          <w:szCs w:val="24"/>
          <w:highlight w:val="yellow"/>
        </w:rPr>
        <w:t>（本项目商务要求为不允许负偏离的实质性要求和条件）</w:t>
      </w:r>
    </w:p>
    <w:p w14:paraId="51360C72">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lang w:val="zh-CN" w:eastAsia="zh-CN"/>
        </w:rPr>
        <w:t>、</w:t>
      </w:r>
      <w:r>
        <w:rPr>
          <w:rFonts w:hint="eastAsia" w:ascii="宋体" w:hAnsi="宋体" w:eastAsia="宋体" w:cs="Times New Roman"/>
          <w:sz w:val="24"/>
          <w:lang w:val="en-US" w:eastAsia="zh-CN"/>
        </w:rPr>
        <w:t>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1235C64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2、所有货物必须符合国家相关强制性要求。</w:t>
      </w:r>
    </w:p>
    <w:p w14:paraId="2DE8E5A2">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3、技术支持</w:t>
      </w:r>
    </w:p>
    <w:p w14:paraId="6A6F149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3.1成交供应商应向采购人提供全方位及时而有效的技术支持和服务。</w:t>
      </w:r>
    </w:p>
    <w:p w14:paraId="68CC01BD">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3.2成交供应商负责供货、运输并安装调试完毕。</w:t>
      </w:r>
    </w:p>
    <w:p w14:paraId="126517FA">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194BF829">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4、产品质保期、服务期及售后服务：                                        </w:t>
      </w:r>
    </w:p>
    <w:p w14:paraId="7032BE30">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4.1产品质保期：成交供应商须提供产品至少一年的质保期（自验收合格之日起计算），质保期内出现质量问题（如印刷错误、缺页、装订开裂等问题），成交供应商负责包修、包退、包换，所有质保费用均已包含在总报价中。                                                        </w:t>
      </w:r>
    </w:p>
    <w:p w14:paraId="20C6B918">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4.2售后服务响应时间：如货物出现质量问题，</w:t>
      </w:r>
      <w:bookmarkStart w:id="1" w:name="OLE_LINK2"/>
      <w:r>
        <w:rPr>
          <w:rFonts w:hint="eastAsia" w:ascii="宋体" w:hAnsi="宋体" w:eastAsia="宋体" w:cs="Times New Roman"/>
          <w:sz w:val="24"/>
          <w:lang w:val="en-US" w:eastAsia="zh-CN"/>
        </w:rPr>
        <w:t>成交供应商</w:t>
      </w:r>
      <w:bookmarkEnd w:id="1"/>
      <w:r>
        <w:rPr>
          <w:rFonts w:hint="eastAsia" w:ascii="宋体" w:hAnsi="宋体" w:eastAsia="宋体" w:cs="Times New Roman"/>
          <w:sz w:val="24"/>
          <w:lang w:val="en-US" w:eastAsia="zh-CN"/>
        </w:rPr>
        <w:t>须1小时内响应，电话响应无法解决，成交供应商必须在接报修电话24小时内到达现场并在48小时内解决问题。如不能解决的，成交供应商需提供备品备件供采购人使用。质保期内如货物出现质量问题，成交供应商负责修复，对于无法修复的情况，成交供应商负责免费更换。</w:t>
      </w:r>
    </w:p>
    <w:p w14:paraId="6F406D59">
      <w:pPr>
        <w:tabs>
          <w:tab w:val="left" w:pos="7020"/>
        </w:tabs>
        <w:spacing w:line="440" w:lineRule="exact"/>
        <w:ind w:firstLine="480" w:firstLineChars="200"/>
        <w:rPr>
          <w:rFonts w:hint="eastAsia" w:ascii="宋体" w:hAnsi="宋体" w:eastAsia="宋体" w:cs="Times New Roman"/>
          <w:sz w:val="24"/>
          <w:highlight w:val="yellow"/>
          <w:lang w:val="en-US" w:eastAsia="zh-CN"/>
        </w:rPr>
      </w:pPr>
      <w:r>
        <w:rPr>
          <w:rFonts w:hint="eastAsia" w:ascii="宋体" w:hAnsi="宋体" w:eastAsia="宋体" w:cs="Times New Roman"/>
          <w:sz w:val="24"/>
          <w:lang w:val="en-US" w:eastAsia="zh-CN"/>
        </w:rPr>
        <w:t>5、交货期：</w:t>
      </w:r>
      <w:r>
        <w:rPr>
          <w:rFonts w:hint="eastAsia" w:ascii="宋体" w:hAnsi="宋体" w:eastAsia="宋体" w:cs="Times New Roman"/>
          <w:sz w:val="24"/>
          <w:highlight w:val="yellow"/>
          <w:lang w:val="en-US" w:eastAsia="zh-CN"/>
        </w:rPr>
        <w:t>合同签订限期两个星期内完成安装调试。</w:t>
      </w:r>
    </w:p>
    <w:p w14:paraId="26EEF707">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6、交货地点：马鞍山市中医院（采购人指定地点）。</w:t>
      </w:r>
    </w:p>
    <w:p w14:paraId="54F3ED70">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7、验收：采购人和相关部门按照询价文件和响应文件承诺进行验收。询价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                                </w:t>
      </w:r>
    </w:p>
    <w:p w14:paraId="1C1163DC">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8、付款方式：验收合格之后，30个工作日后支付合同总价的95%，余款5%的尾款等质保期满后30个工作日内付清。</w:t>
      </w:r>
    </w:p>
    <w:p w14:paraId="23DA064A">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9、本项目总投标价包含履行本项目的全部费用及所有价内价外税金及合理利润等，不再产生任何二次费用。</w:t>
      </w:r>
    </w:p>
    <w:p w14:paraId="2ED9BC74">
      <w:pPr>
        <w:spacing w:line="340" w:lineRule="exact"/>
        <w:ind w:firstLine="440" w:firstLineChars="200"/>
        <w:jc w:val="left"/>
        <w:rPr>
          <w:rFonts w:hint="eastAsia" w:asciiTheme="minorEastAsia" w:hAnsiTheme="minorEastAsia" w:eastAsiaTheme="minorEastAsia" w:cstheme="minorEastAsia"/>
          <w:b w:val="0"/>
          <w:bCs w:val="0"/>
          <w:sz w:val="22"/>
          <w:szCs w:val="22"/>
          <w:lang w:val="zh-CN" w:eastAsia="zh-CN"/>
        </w:rPr>
      </w:pPr>
    </w:p>
    <w:p w14:paraId="0030C1A1">
      <w:pPr>
        <w:spacing w:line="460" w:lineRule="exact"/>
        <w:rPr>
          <w:rFonts w:hint="eastAsia" w:ascii="宋体" w:hAnsi="宋体" w:eastAsia="宋体" w:cs="宋体"/>
          <w:sz w:val="24"/>
          <w:lang w:val="zh-CN" w:eastAsia="zh-CN"/>
        </w:rPr>
      </w:pPr>
    </w:p>
    <w:p w14:paraId="0DBDA3B3">
      <w:pPr>
        <w:spacing w:line="460" w:lineRule="exact"/>
        <w:ind w:firstLine="600"/>
        <w:rPr>
          <w:rFonts w:hint="eastAsia" w:ascii="宋体" w:hAnsi="宋体" w:eastAsia="宋体" w:cs="宋体"/>
          <w:sz w:val="24"/>
          <w:lang w:val="en-US" w:eastAsia="zh-CN"/>
        </w:rPr>
      </w:pPr>
      <w:bookmarkStart w:id="2" w:name="_GoBack"/>
      <w:bookmarkEnd w:id="2"/>
    </w:p>
    <w:sectPr>
      <w:headerReference r:id="rId3"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0"/>
    <w:family w:val="roman"/>
    <w:pitch w:val="default"/>
    <w:sig w:usb0="00000000" w:usb1="00000000" w:usb2="0000006E" w:usb3="00000000" w:csb0="00000002" w:csb1="0062E6A4"/>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9717">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0D8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9B5C8"/>
    <w:multiLevelType w:val="singleLevel"/>
    <w:tmpl w:val="1769B5C8"/>
    <w:lvl w:ilvl="0" w:tentative="0">
      <w:start w:val="1"/>
      <w:numFmt w:val="decimal"/>
      <w:suff w:val="nothing"/>
      <w:lvlText w:val="%1、"/>
      <w:lvlJc w:val="left"/>
    </w:lvl>
  </w:abstractNum>
  <w:abstractNum w:abstractNumId="1">
    <w:nsid w:val="607A6016"/>
    <w:multiLevelType w:val="singleLevel"/>
    <w:tmpl w:val="607A6016"/>
    <w:lvl w:ilvl="0" w:tentative="0">
      <w:start w:val="1"/>
      <w:numFmt w:val="decimal"/>
      <w:suff w:val="nothing"/>
      <w:lvlText w:val="%1、"/>
      <w:lvlJc w:val="left"/>
    </w:lvl>
  </w:abstractNum>
  <w:abstractNum w:abstractNumId="2">
    <w:nsid w:val="60BBCA32"/>
    <w:multiLevelType w:val="singleLevel"/>
    <w:tmpl w:val="60BBCA32"/>
    <w:lvl w:ilvl="0" w:tentative="0">
      <w:start w:val="1"/>
      <w:numFmt w:val="chineseCounting"/>
      <w:suff w:val="nothing"/>
      <w:lvlText w:val="%1、"/>
      <w:lvlJc w:val="left"/>
      <w:pPr>
        <w:ind w:left="21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VjOGUxODk1YzY2NTUxMWVjNzRmZDgxYTIzNjVjOGQifQ=="/>
  </w:docVars>
  <w:rsids>
    <w:rsidRoot w:val="00000000"/>
    <w:rsid w:val="006335AF"/>
    <w:rsid w:val="020A3257"/>
    <w:rsid w:val="03716D43"/>
    <w:rsid w:val="03CB7491"/>
    <w:rsid w:val="052A3046"/>
    <w:rsid w:val="05EB0880"/>
    <w:rsid w:val="062E4AEA"/>
    <w:rsid w:val="06CC51B2"/>
    <w:rsid w:val="06E339B1"/>
    <w:rsid w:val="07E96A1E"/>
    <w:rsid w:val="08F5187C"/>
    <w:rsid w:val="09FB7366"/>
    <w:rsid w:val="0A6C6349"/>
    <w:rsid w:val="0B8A6221"/>
    <w:rsid w:val="0E3E5F52"/>
    <w:rsid w:val="0F0071CD"/>
    <w:rsid w:val="0F491E09"/>
    <w:rsid w:val="10606175"/>
    <w:rsid w:val="14270D58"/>
    <w:rsid w:val="17A10E21"/>
    <w:rsid w:val="187263AC"/>
    <w:rsid w:val="198B3B37"/>
    <w:rsid w:val="1A5A58C9"/>
    <w:rsid w:val="1BE30673"/>
    <w:rsid w:val="1C7F35CF"/>
    <w:rsid w:val="1EA6006C"/>
    <w:rsid w:val="1F204D21"/>
    <w:rsid w:val="200B3B6B"/>
    <w:rsid w:val="20230655"/>
    <w:rsid w:val="21072CC7"/>
    <w:rsid w:val="2214117B"/>
    <w:rsid w:val="22F722B3"/>
    <w:rsid w:val="230044F9"/>
    <w:rsid w:val="25253F4E"/>
    <w:rsid w:val="25D6079F"/>
    <w:rsid w:val="27E74129"/>
    <w:rsid w:val="28901CFF"/>
    <w:rsid w:val="28A63A77"/>
    <w:rsid w:val="28E75901"/>
    <w:rsid w:val="29565F0F"/>
    <w:rsid w:val="29B02542"/>
    <w:rsid w:val="2A7228D5"/>
    <w:rsid w:val="2A924D25"/>
    <w:rsid w:val="2D1E0AF2"/>
    <w:rsid w:val="2E6A7D67"/>
    <w:rsid w:val="2F1622A4"/>
    <w:rsid w:val="2F3A581B"/>
    <w:rsid w:val="2F683B53"/>
    <w:rsid w:val="2F937E28"/>
    <w:rsid w:val="30C2420B"/>
    <w:rsid w:val="310E58A1"/>
    <w:rsid w:val="322F2D66"/>
    <w:rsid w:val="32354DFC"/>
    <w:rsid w:val="323653FE"/>
    <w:rsid w:val="32B12408"/>
    <w:rsid w:val="33082D45"/>
    <w:rsid w:val="33F425AD"/>
    <w:rsid w:val="3459486C"/>
    <w:rsid w:val="38305B7D"/>
    <w:rsid w:val="38402058"/>
    <w:rsid w:val="3A7601BF"/>
    <w:rsid w:val="3B326DB3"/>
    <w:rsid w:val="3C4E2A76"/>
    <w:rsid w:val="3D94095C"/>
    <w:rsid w:val="3E2919ED"/>
    <w:rsid w:val="3FEE25A6"/>
    <w:rsid w:val="40147341"/>
    <w:rsid w:val="42917E16"/>
    <w:rsid w:val="449C2FE1"/>
    <w:rsid w:val="484B78BD"/>
    <w:rsid w:val="494D732E"/>
    <w:rsid w:val="4D20467D"/>
    <w:rsid w:val="50146947"/>
    <w:rsid w:val="51C74FB8"/>
    <w:rsid w:val="51F635A0"/>
    <w:rsid w:val="52FA6DA5"/>
    <w:rsid w:val="56A417B8"/>
    <w:rsid w:val="587A0A23"/>
    <w:rsid w:val="58D331A8"/>
    <w:rsid w:val="5BF40AEC"/>
    <w:rsid w:val="5C013209"/>
    <w:rsid w:val="5C6B760E"/>
    <w:rsid w:val="5FF608A7"/>
    <w:rsid w:val="602D5FC1"/>
    <w:rsid w:val="608A34B1"/>
    <w:rsid w:val="63D95EC9"/>
    <w:rsid w:val="64702AD3"/>
    <w:rsid w:val="66E610DD"/>
    <w:rsid w:val="6BCC55E2"/>
    <w:rsid w:val="6C6E4B04"/>
    <w:rsid w:val="6D8E7496"/>
    <w:rsid w:val="6E16292A"/>
    <w:rsid w:val="6F5C0A2B"/>
    <w:rsid w:val="7075590D"/>
    <w:rsid w:val="70DF5DB7"/>
    <w:rsid w:val="71CC2454"/>
    <w:rsid w:val="72DC3AFD"/>
    <w:rsid w:val="735C50AE"/>
    <w:rsid w:val="73E8476A"/>
    <w:rsid w:val="73F364FA"/>
    <w:rsid w:val="74742919"/>
    <w:rsid w:val="747B3DF9"/>
    <w:rsid w:val="74EE54C4"/>
    <w:rsid w:val="74F82FA3"/>
    <w:rsid w:val="750730DA"/>
    <w:rsid w:val="753B3DF9"/>
    <w:rsid w:val="77C83757"/>
    <w:rsid w:val="77E640D1"/>
    <w:rsid w:val="780B0ECF"/>
    <w:rsid w:val="78D6764B"/>
    <w:rsid w:val="79A61220"/>
    <w:rsid w:val="79EE0E19"/>
    <w:rsid w:val="7A992BBA"/>
    <w:rsid w:val="7B404F0F"/>
    <w:rsid w:val="7B450E59"/>
    <w:rsid w:val="7B690757"/>
    <w:rsid w:val="7D711B45"/>
    <w:rsid w:val="7E6C6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3"/>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paragraph" w:styleId="3">
    <w:name w:val="heading 2"/>
    <w:basedOn w:val="1"/>
    <w:next w:val="1"/>
    <w:qFormat/>
    <w:uiPriority w:val="0"/>
    <w:pPr>
      <w:keepNext/>
      <w:keepLines/>
      <w:spacing w:before="260" w:after="260" w:line="412" w:lineRule="auto"/>
      <w:jc w:val="center"/>
      <w:outlineLvl w:val="1"/>
    </w:pPr>
    <w:rPr>
      <w:rFonts w:ascii="Arial" w:hAnsi="Arial" w:eastAsia="黑体"/>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4"/>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link w:val="27"/>
    <w:qFormat/>
    <w:uiPriority w:val="0"/>
    <w:pPr>
      <w:jc w:val="left"/>
    </w:pPr>
    <w:rPr>
      <w:rFonts w:ascii="Arial" w:hAnsi="Arial" w:eastAsia="黑体"/>
      <w:b/>
      <w:sz w:val="32"/>
    </w:rPr>
  </w:style>
  <w:style w:type="paragraph" w:styleId="6">
    <w:name w:val="Body Text Indent"/>
    <w:basedOn w:val="1"/>
    <w:link w:val="28"/>
    <w:semiHidden/>
    <w:unhideWhenUsed/>
    <w:qFormat/>
    <w:uiPriority w:val="99"/>
    <w:pPr>
      <w:spacing w:after="120"/>
      <w:ind w:left="420" w:leftChars="200"/>
    </w:pPr>
  </w:style>
  <w:style w:type="paragraph" w:styleId="7">
    <w:name w:val="Date"/>
    <w:basedOn w:val="1"/>
    <w:next w:val="1"/>
    <w:link w:val="25"/>
    <w:semiHidden/>
    <w:unhideWhenUsed/>
    <w:qFormat/>
    <w:uiPriority w:val="99"/>
    <w:pPr>
      <w:ind w:left="100" w:leftChars="2500"/>
    </w:pPr>
  </w:style>
  <w:style w:type="paragraph" w:styleId="8">
    <w:name w:val="Body Text Indent 2"/>
    <w:basedOn w:val="1"/>
    <w:qFormat/>
    <w:uiPriority w:val="0"/>
    <w:pPr>
      <w:spacing w:after="120" w:line="480" w:lineRule="auto"/>
      <w:ind w:left="420" w:leftChars="200"/>
    </w:pPr>
    <w:rPr>
      <w:rFonts w:ascii="宋体"/>
      <w:sz w:val="32"/>
      <w:szCs w:val="22"/>
    </w:rPr>
  </w:style>
  <w:style w:type="paragraph" w:styleId="9">
    <w:name w:val="Balloon Text"/>
    <w:basedOn w:val="1"/>
    <w:link w:val="30"/>
    <w:semiHidden/>
    <w:unhideWhenUsed/>
    <w:qFormat/>
    <w:uiPriority w:val="99"/>
    <w:rPr>
      <w:sz w:val="18"/>
      <w:szCs w:val="18"/>
    </w:rPr>
  </w:style>
  <w:style w:type="paragraph" w:styleId="10">
    <w:name w:val="footer"/>
    <w:basedOn w:val="1"/>
    <w:link w:val="24"/>
    <w:unhideWhenUsed/>
    <w:qFormat/>
    <w:uiPriority w:val="0"/>
    <w:pPr>
      <w:tabs>
        <w:tab w:val="center" w:pos="4153"/>
        <w:tab w:val="right" w:pos="8306"/>
      </w:tabs>
      <w:snapToGrid w:val="0"/>
      <w:jc w:val="left"/>
    </w:pPr>
    <w:rPr>
      <w:sz w:val="18"/>
      <w:szCs w:val="18"/>
    </w:rPr>
  </w:style>
  <w:style w:type="paragraph" w:styleId="11">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210"/>
    </w:pPr>
    <w:rPr>
      <w:rFonts w:ascii="Calibri" w:hAnsi="Calibri" w:eastAsia="宋体" w:cs="Times New Roman"/>
      <w:szCs w:val="24"/>
    </w:rPr>
  </w:style>
  <w:style w:type="paragraph" w:styleId="13">
    <w:name w:val="Body Text 2"/>
    <w:basedOn w:val="1"/>
    <w:next w:val="1"/>
    <w:qFormat/>
    <w:uiPriority w:val="0"/>
    <w:pPr>
      <w:spacing w:after="120" w:line="480" w:lineRule="auto"/>
    </w:pPr>
    <w:rPr>
      <w:kern w:val="0"/>
      <w:sz w:val="20"/>
      <w:szCs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2"/>
    <w:basedOn w:val="6"/>
    <w:link w:val="29"/>
    <w:semiHidden/>
    <w:unhideWhenUsed/>
    <w:qFormat/>
    <w:uiPriority w:val="99"/>
    <w:pPr>
      <w:ind w:firstLine="420" w:firstLineChars="200"/>
    </w:pPr>
  </w:style>
  <w:style w:type="table" w:styleId="17">
    <w:name w:val="Table Grid"/>
    <w:basedOn w:val="1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semiHidden/>
    <w:unhideWhenUsed/>
    <w:qFormat/>
    <w:uiPriority w:val="99"/>
    <w:rPr>
      <w:rFonts w:cs="Times New Roman"/>
    </w:rPr>
  </w:style>
  <w:style w:type="character" w:styleId="21">
    <w:name w:val="Hyperlink"/>
    <w:basedOn w:val="18"/>
    <w:unhideWhenUsed/>
    <w:qFormat/>
    <w:uiPriority w:val="99"/>
    <w:rPr>
      <w:color w:val="0000FF"/>
      <w:u w:val="single"/>
    </w:rPr>
  </w:style>
  <w:style w:type="paragraph" w:customStyle="1"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页眉 Char"/>
    <w:basedOn w:val="18"/>
    <w:link w:val="11"/>
    <w:semiHidden/>
    <w:qFormat/>
    <w:uiPriority w:val="99"/>
    <w:rPr>
      <w:sz w:val="18"/>
      <w:szCs w:val="18"/>
    </w:rPr>
  </w:style>
  <w:style w:type="character" w:customStyle="1" w:styleId="24">
    <w:name w:val="页脚 Char"/>
    <w:basedOn w:val="18"/>
    <w:link w:val="10"/>
    <w:qFormat/>
    <w:uiPriority w:val="0"/>
    <w:rPr>
      <w:sz w:val="18"/>
      <w:szCs w:val="18"/>
    </w:rPr>
  </w:style>
  <w:style w:type="character" w:customStyle="1" w:styleId="25">
    <w:name w:val="日期 Char"/>
    <w:basedOn w:val="18"/>
    <w:link w:val="7"/>
    <w:semiHidden/>
    <w:qFormat/>
    <w:uiPriority w:val="99"/>
  </w:style>
  <w:style w:type="character" w:customStyle="1" w:styleId="26">
    <w:name w:val="正文文本 Char"/>
    <w:link w:val="5"/>
    <w:qFormat/>
    <w:locked/>
    <w:uiPriority w:val="0"/>
    <w:rPr>
      <w:rFonts w:ascii="Arial" w:hAnsi="Arial" w:eastAsia="黑体"/>
      <w:b/>
      <w:sz w:val="32"/>
    </w:rPr>
  </w:style>
  <w:style w:type="character" w:customStyle="1" w:styleId="27">
    <w:name w:val="正文文本 Char1"/>
    <w:basedOn w:val="18"/>
    <w:link w:val="5"/>
    <w:semiHidden/>
    <w:qFormat/>
    <w:uiPriority w:val="99"/>
  </w:style>
  <w:style w:type="character" w:customStyle="1" w:styleId="28">
    <w:name w:val="正文文本缩进 Char"/>
    <w:basedOn w:val="18"/>
    <w:link w:val="6"/>
    <w:semiHidden/>
    <w:qFormat/>
    <w:uiPriority w:val="99"/>
  </w:style>
  <w:style w:type="character" w:customStyle="1" w:styleId="29">
    <w:name w:val="正文首行缩进 2 Char"/>
    <w:basedOn w:val="28"/>
    <w:link w:val="15"/>
    <w:semiHidden/>
    <w:qFormat/>
    <w:uiPriority w:val="99"/>
  </w:style>
  <w:style w:type="character" w:customStyle="1" w:styleId="30">
    <w:name w:val="批注框文本 Char"/>
    <w:basedOn w:val="18"/>
    <w:link w:val="9"/>
    <w:semiHidden/>
    <w:qFormat/>
    <w:uiPriority w:val="99"/>
    <w:rPr>
      <w:sz w:val="18"/>
      <w:szCs w:val="18"/>
    </w:rPr>
  </w:style>
  <w:style w:type="paragraph" w:customStyle="1" w:styleId="31">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32">
    <w:name w:val="目录 21"/>
    <w:basedOn w:val="1"/>
    <w:qFormat/>
    <w:uiPriority w:val="0"/>
    <w:pPr>
      <w:ind w:left="420"/>
    </w:pPr>
    <w:rPr>
      <w:rFonts w:eastAsia="仿宋_GB2312"/>
      <w:b/>
      <w:sz w:val="24"/>
    </w:rPr>
  </w:style>
  <w:style w:type="character" w:customStyle="1" w:styleId="33">
    <w:name w:val="标题 1 Char"/>
    <w:basedOn w:val="18"/>
    <w:link w:val="2"/>
    <w:qFormat/>
    <w:uiPriority w:val="0"/>
    <w:rPr>
      <w:rFonts w:ascii="Times New Roman" w:hAnsi="Times New Roman" w:eastAsia="黑体"/>
      <w:b/>
      <w:bCs/>
      <w:kern w:val="44"/>
      <w:sz w:val="30"/>
      <w:szCs w:val="44"/>
    </w:rPr>
  </w:style>
  <w:style w:type="character" w:customStyle="1" w:styleId="34">
    <w:name w:val="font101"/>
    <w:basedOn w:val="18"/>
    <w:qFormat/>
    <w:uiPriority w:val="0"/>
    <w:rPr>
      <w:rFonts w:hint="eastAsia" w:ascii="宋体" w:hAnsi="宋体" w:eastAsia="宋体" w:cs="宋体"/>
      <w:color w:val="FF0000"/>
      <w:sz w:val="20"/>
      <w:szCs w:val="20"/>
      <w:u w:val="none"/>
    </w:rPr>
  </w:style>
  <w:style w:type="paragraph" w:customStyle="1" w:styleId="35">
    <w:name w:val="节标题"/>
    <w:basedOn w:val="1"/>
    <w:next w:val="1"/>
    <w:qFormat/>
    <w:uiPriority w:val="0"/>
    <w:pPr>
      <w:widowControl/>
      <w:spacing w:line="289" w:lineRule="atLeast"/>
      <w:jc w:val="center"/>
      <w:textAlignment w:val="baseline"/>
    </w:pPr>
    <w:rPr>
      <w:color w:val="000000"/>
      <w:kern w:val="0"/>
      <w:sz w:val="28"/>
    </w:rPr>
  </w:style>
  <w:style w:type="paragraph" w:customStyle="1" w:styleId="36">
    <w:name w:val="p0"/>
    <w:basedOn w:val="1"/>
    <w:qFormat/>
    <w:uiPriority w:val="0"/>
    <w:pPr>
      <w:widowControl/>
    </w:pPr>
    <w:rPr>
      <w:rFonts w:cs="宋体"/>
      <w:kern w:val="0"/>
    </w:rPr>
  </w:style>
  <w:style w:type="paragraph" w:customStyle="1" w:styleId="37">
    <w:name w:val="列出段落1"/>
    <w:basedOn w:val="1"/>
    <w:qFormat/>
    <w:uiPriority w:val="0"/>
    <w:pPr>
      <w:widowControl/>
      <w:adjustRightInd w:val="0"/>
      <w:snapToGrid w:val="0"/>
      <w:spacing w:after="200" w:afterLines="0"/>
      <w:ind w:firstLine="420" w:firstLineChars="200"/>
      <w:jc w:val="left"/>
    </w:pPr>
    <w:rPr>
      <w:rFonts w:ascii="Tahoma" w:hAnsi="Tahoma" w:eastAsia="微软雅黑"/>
      <w:kern w:val="0"/>
      <w:sz w:val="22"/>
      <w:szCs w:val="22"/>
    </w:rPr>
  </w:style>
  <w:style w:type="paragraph" w:customStyle="1" w:styleId="38">
    <w:name w:val="哈哈正文"/>
    <w:basedOn w:val="1"/>
    <w:qFormat/>
    <w:uiPriority w:val="0"/>
    <w:pPr>
      <w:widowControl/>
      <w:spacing w:before="119" w:line="360" w:lineRule="auto"/>
      <w:ind w:left="567" w:firstLine="420" w:firstLineChars="232"/>
    </w:pPr>
    <w:rPr>
      <w:rFonts w:ascii="宋体" w:hAnsi="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1363</Words>
  <Characters>1435</Characters>
  <Lines>6</Lines>
  <Paragraphs>1</Paragraphs>
  <TotalTime>18</TotalTime>
  <ScaleCrop>false</ScaleCrop>
  <LinksUpToDate>false</LinksUpToDate>
  <CharactersWithSpaces>1450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能能</cp:lastModifiedBy>
  <cp:lastPrinted>2024-08-02T08:38:00Z</cp:lastPrinted>
  <dcterms:modified xsi:type="dcterms:W3CDTF">2025-08-28T00:50:16Z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5454054EEDDD420495B91241D8CDEB4A</vt:lpwstr>
  </property>
  <property fmtid="{D5CDD505-2E9C-101B-9397-08002B2CF9AE}" pid="4" name="KSOTemplateDocerSaveRecord">
    <vt:lpwstr>eyJoZGlkIjoiNjVjOGUxODk1YzY2NTUxMWVjNzRmZDgxYTIzNjVjOGQiLCJ1c2VySWQiOiI1NTUzMTQ2MDYifQ==</vt:lpwstr>
  </property>
</Properties>
</file>