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测序反应通用试剂盒供货服务采购需求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3690"/>
        <w:gridCol w:w="4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2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测序反应通用试剂盒</w:t>
            </w:r>
          </w:p>
        </w:tc>
        <w:tc>
          <w:tcPr>
            <w:tcW w:w="22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硫酸氢氯吡格雷片基因检测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测序反应通用试剂盒</w:t>
            </w:r>
          </w:p>
        </w:tc>
        <w:tc>
          <w:tcPr>
            <w:tcW w:w="22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阿司匹林肠溶片基因检测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★</w:t>
      </w:r>
      <w:r>
        <w:rPr>
          <w:rFonts w:hint="eastAsia" w:ascii="仿宋_GB2312" w:hAnsi="仿宋_GB2312" w:eastAsia="仿宋_GB2312" w:cs="仿宋_GB2312"/>
          <w:sz w:val="28"/>
          <w:szCs w:val="28"/>
        </w:rPr>
        <w:t>1、试剂适配国家神经系统疾病临床医学研究中心研发的GMEX系统平台（指南推荐）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★2.适配我院JY-1000B核酸扩增分析仪，符合POCT特征，能满足门急诊、住院部等多场景患者和基因分型需求者灵活切换的需要。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、样本：人口腔黏膜脱落细胞 （需要有相关资质）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4.方法学：荧光探针法。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、加样方式：开封即用，直接加样，无需实验室二次制备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、外观：外包装盒应完好无损，印刷文字和图案正确；喷码的产品批号、有效期应正确无误。标签应清晰、易识别；试剂组分应为无色透明液体，无悬浮物及沉淀物，无杂质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、用途：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CYP2C19基因多态性检测试剂盒（荧光探针法）</w:t>
      </w:r>
      <w:r>
        <w:rPr>
          <w:rFonts w:hint="eastAsia" w:ascii="仿宋_GB2312" w:hAnsi="仿宋_GB2312" w:eastAsia="仿宋_GB2312" w:cs="仿宋_GB2312"/>
          <w:sz w:val="28"/>
          <w:szCs w:val="28"/>
        </w:rPr>
        <w:t>用于检测样本中的 CYP2C19*2（c.G681A）及*3（c.G636A）基因多态性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测序反应通用试剂盒用于检测样本中的GP1BA及PEAR1基因多态性。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、准确性：检测结果准确率达99%以上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、取样至出报告全过程：不超过1.5小时（上机运行时间不超过1小时）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商务要求：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服务期2年，合同一年一签；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2、分批供货，接采购人通知后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7日内供货；每批货验收合格后12个月后支付该批次金额100%；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M2E2MGUyZDYzNzRmNzUwMzMyZTJjZWU5N2IzOWMifQ=="/>
  </w:docVars>
  <w:rsids>
    <w:rsidRoot w:val="166B06D8"/>
    <w:rsid w:val="000273CC"/>
    <w:rsid w:val="00084DDD"/>
    <w:rsid w:val="001F4DB8"/>
    <w:rsid w:val="003A31C2"/>
    <w:rsid w:val="004B2AE1"/>
    <w:rsid w:val="005C2E87"/>
    <w:rsid w:val="00804CC5"/>
    <w:rsid w:val="00872324"/>
    <w:rsid w:val="0096698C"/>
    <w:rsid w:val="009C42B5"/>
    <w:rsid w:val="00A32814"/>
    <w:rsid w:val="00E307B3"/>
    <w:rsid w:val="00E6022C"/>
    <w:rsid w:val="00E73192"/>
    <w:rsid w:val="025D4D8E"/>
    <w:rsid w:val="03663B62"/>
    <w:rsid w:val="05AF0277"/>
    <w:rsid w:val="07B83F50"/>
    <w:rsid w:val="0AE4604C"/>
    <w:rsid w:val="101349BE"/>
    <w:rsid w:val="10150A56"/>
    <w:rsid w:val="12DB01CD"/>
    <w:rsid w:val="166B06D8"/>
    <w:rsid w:val="188E3A9B"/>
    <w:rsid w:val="195857D3"/>
    <w:rsid w:val="19A35D08"/>
    <w:rsid w:val="1AF62B8E"/>
    <w:rsid w:val="1CEA35BC"/>
    <w:rsid w:val="233C55CC"/>
    <w:rsid w:val="23675615"/>
    <w:rsid w:val="2AEF2177"/>
    <w:rsid w:val="2C9E62CF"/>
    <w:rsid w:val="31D765FE"/>
    <w:rsid w:val="36BF63C6"/>
    <w:rsid w:val="3DE62204"/>
    <w:rsid w:val="3E052122"/>
    <w:rsid w:val="3F0110D6"/>
    <w:rsid w:val="3F214472"/>
    <w:rsid w:val="41D1217F"/>
    <w:rsid w:val="420C31B7"/>
    <w:rsid w:val="4A5A21DD"/>
    <w:rsid w:val="4B666103"/>
    <w:rsid w:val="4C013661"/>
    <w:rsid w:val="4EEB407C"/>
    <w:rsid w:val="4FE0117A"/>
    <w:rsid w:val="514C7526"/>
    <w:rsid w:val="519D207E"/>
    <w:rsid w:val="5798756F"/>
    <w:rsid w:val="63C50863"/>
    <w:rsid w:val="65FF38BE"/>
    <w:rsid w:val="662A23DD"/>
    <w:rsid w:val="67311CE3"/>
    <w:rsid w:val="67BE519A"/>
    <w:rsid w:val="67CE7DAD"/>
    <w:rsid w:val="6997519B"/>
    <w:rsid w:val="6A102F95"/>
    <w:rsid w:val="6CAF394B"/>
    <w:rsid w:val="74E4399C"/>
    <w:rsid w:val="77422520"/>
    <w:rsid w:val="776027DF"/>
    <w:rsid w:val="783637B5"/>
    <w:rsid w:val="7CEF54EE"/>
    <w:rsid w:val="7DFF6B34"/>
    <w:rsid w:val="7E10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0"/>
    <w:pPr>
      <w:spacing w:line="580" w:lineRule="exact"/>
      <w:ind w:left="2" w:firstLine="225" w:firstLineChars="225"/>
    </w:pPr>
    <w:rPr>
      <w:rFonts w:eastAsia="仿宋_GB2312"/>
      <w:sz w:val="32"/>
    </w:rPr>
  </w:style>
  <w:style w:type="paragraph" w:styleId="5">
    <w:name w:val="toc 4"/>
    <w:basedOn w:val="1"/>
    <w:next w:val="1"/>
    <w:qFormat/>
    <w:uiPriority w:val="0"/>
    <w:pPr>
      <w:spacing w:before="157"/>
      <w:ind w:left="360"/>
    </w:pPr>
    <w:rPr>
      <w:rFonts w:ascii="宋体"/>
      <w:b/>
      <w:bCs/>
      <w:i/>
    </w:rPr>
  </w:style>
  <w:style w:type="paragraph" w:styleId="6">
    <w:name w:val="Body Text First Indent 2"/>
    <w:basedOn w:val="4"/>
    <w:next w:val="1"/>
    <w:qFormat/>
    <w:uiPriority w:val="99"/>
    <w:pPr>
      <w:spacing w:after="120" w:line="240" w:lineRule="auto"/>
      <w:ind w:left="200" w:leftChars="200"/>
    </w:pPr>
    <w:rPr>
      <w:rFonts w:eastAsia="宋体"/>
      <w:sz w:val="21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|1"/>
    <w:basedOn w:val="1"/>
    <w:qFormat/>
    <w:uiPriority w:val="0"/>
    <w:pPr>
      <w:spacing w:line="252" w:lineRule="auto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465</Characters>
  <Lines>2</Lines>
  <Paragraphs>1</Paragraphs>
  <TotalTime>4</TotalTime>
  <ScaleCrop>false</ScaleCrop>
  <LinksUpToDate>false</LinksUpToDate>
  <CharactersWithSpaces>468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2023-05-19T01:01:00Z</dcterms:created>
  <dc:creator>超疯呀</dc:creator>
  <cp:lastModifiedBy>绝世撒旦</cp:lastModifiedBy>
  <dcterms:modified xsi:type="dcterms:W3CDTF">2025-08-28T03:29:11Z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10BC3266446B49F89D8D7C2A4455D9CE_13</vt:lpwstr>
  </property>
  <property fmtid="{D5CDD505-2E9C-101B-9397-08002B2CF9AE}" pid="4" name="KSOTemplateDocerSaveRecord">
    <vt:lpwstr>eyJoZGlkIjoiNTBhODE0ZGIyMjAyMmQ2M2VmMmIzNjQxNDg4ZDRlMTYiLCJ1c2VySWQiOiI3MDg0MDI0MDgifQ==</vt:lpwstr>
  </property>
</Properties>
</file>