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20" w:lineRule="exact"/>
        <w:ind w:left="0" w:leftChars="0" w:firstLine="0" w:firstLineChars="0"/>
        <w:jc w:val="center"/>
        <w:rPr>
          <w:rFonts w:hint="default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一次性使用电圈套器供货服务需求</w:t>
      </w:r>
    </w:p>
    <w:p>
      <w:pPr>
        <w:pStyle w:val="6"/>
        <w:spacing w:line="520" w:lineRule="exact"/>
        <w:ind w:left="0" w:leftChars="0" w:firstLine="0" w:firstLineChars="0"/>
        <w:jc w:val="both"/>
        <w:rPr>
          <w:rFonts w:hint="eastAsia" w:ascii="宋体" w:hAnsi="宋体" w:cs="宋体"/>
          <w:b/>
          <w:sz w:val="28"/>
          <w:szCs w:val="28"/>
        </w:rPr>
      </w:pPr>
    </w:p>
    <w:p>
      <w:pPr>
        <w:pStyle w:val="6"/>
        <w:spacing w:line="520" w:lineRule="exact"/>
        <w:ind w:left="0" w:leftChars="0" w:firstLine="0" w:firstLineChars="0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一、采购清单</w:t>
      </w:r>
    </w:p>
    <w:tbl>
      <w:tblPr>
        <w:tblStyle w:val="3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932"/>
        <w:gridCol w:w="1094"/>
        <w:gridCol w:w="1009"/>
        <w:gridCol w:w="26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预计年用量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单位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180"/>
              <w:ind w:right="81" w:rightChars="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一次性使用电圈套器（圈口直径25mm）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180"/>
              <w:ind w:right="81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本项目数量为暂估量，具体以实际发生量作为结算依据。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180"/>
              <w:ind w:right="81" w:rightChars="0"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一次性使用电圈套器（圈口直径15mm）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180"/>
              <w:ind w:right="81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50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pStyle w:val="6"/>
        <w:spacing w:before="312" w:beforeLines="100"/>
        <w:ind w:firstLine="0" w:firstLineChars="0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二、技术要求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1、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u w:val="none"/>
          <w:vertAlign w:val="baseline"/>
          <w:lang w:val="en-US" w:eastAsia="zh-CN"/>
        </w:rPr>
        <w:t>用于经内窥镜钳道孔对消化道息肉的切除；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2、由金属套圈、外管、拉索、护导管、芯杆、限位块、电源接头、滑环组成；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3、参考规格：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u w:val="none"/>
          <w:vertAlign w:val="baseline"/>
          <w:lang w:val="en-US" w:eastAsia="zh-CN"/>
        </w:rPr>
        <w:t>外管直径2.4mm，总长2300mm，圈口直径15mm/25mm；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4、</w:t>
      </w:r>
      <w:r>
        <w:rPr>
          <w:rFonts w:hint="eastAsia" w:ascii="宋体" w:hAnsi="宋体" w:eastAsia="宋体" w:cs="宋体"/>
          <w:sz w:val="22"/>
          <w:szCs w:val="22"/>
        </w:rPr>
        <w:t>手柄与套圈可做360°同步旋转，提升手术效率，使临床操作更顺畅；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</w:rPr>
        <w:t>、采用进口专用高用不锈钢丝绳，增加钢丝与组织接触面积，凝血性能佳，实现平滑快速切割，提高息肉摘除效率；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6</w:t>
      </w:r>
      <w:r>
        <w:rPr>
          <w:rFonts w:hint="eastAsia" w:ascii="宋体" w:hAnsi="宋体" w:eastAsia="宋体" w:cs="宋体"/>
          <w:sz w:val="22"/>
          <w:szCs w:val="22"/>
        </w:rPr>
        <w:t>、产品的套圈具有良好的形状保持功能，确保多次重复开合不变形；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7</w:t>
      </w:r>
      <w:r>
        <w:rPr>
          <w:rFonts w:hint="eastAsia" w:ascii="宋体" w:hAnsi="宋体" w:eastAsia="宋体" w:cs="宋体"/>
          <w:sz w:val="22"/>
          <w:szCs w:val="22"/>
        </w:rPr>
        <w:t>、为适应不同息肉形状的需要，有椭圆形、六角形不同套圈形状；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8</w:t>
      </w:r>
      <w:r>
        <w:rPr>
          <w:rFonts w:hint="eastAsia" w:ascii="宋体" w:hAnsi="宋体" w:eastAsia="宋体" w:cs="宋体"/>
          <w:sz w:val="22"/>
          <w:szCs w:val="22"/>
        </w:rPr>
        <w:t>、依据息肉大小，圈套开幅在15mm~35mm之间可供选择；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9、冷热一体，在内窥镜下</w:t>
      </w:r>
      <w:r>
        <w:rPr>
          <w:rFonts w:hint="eastAsia" w:ascii="宋体" w:hAnsi="宋体" w:cs="宋体"/>
          <w:sz w:val="22"/>
          <w:szCs w:val="22"/>
          <w:lang w:val="en-US" w:eastAsia="zh-CN"/>
        </w:rPr>
        <w:t>可以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实施冷切除</w:t>
      </w:r>
      <w:r>
        <w:rPr>
          <w:rFonts w:hint="eastAsia" w:ascii="宋体" w:hAnsi="宋体" w:cs="宋体"/>
          <w:sz w:val="22"/>
          <w:szCs w:val="22"/>
          <w:lang w:val="en-US" w:eastAsia="zh-CN"/>
        </w:rPr>
        <w:t>，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也可以实施热切除；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10</w:t>
      </w:r>
      <w:r>
        <w:rPr>
          <w:rFonts w:hint="eastAsia" w:ascii="宋体" w:hAnsi="宋体" w:eastAsia="宋体" w:cs="宋体"/>
          <w:sz w:val="22"/>
          <w:szCs w:val="22"/>
        </w:rPr>
        <w:t>、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产品采用环氧乙烷灭菌；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11、提供样品。</w:t>
      </w:r>
    </w:p>
    <w:p>
      <w:pPr>
        <w:pStyle w:val="6"/>
        <w:spacing w:before="312" w:beforeLines="100"/>
        <w:ind w:firstLine="0" w:firstLineChars="0"/>
        <w:jc w:val="center"/>
        <w:rPr>
          <w:rFonts w:hint="default"/>
          <w:b/>
          <w:sz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28"/>
          <w:lang w:val="en-US" w:eastAsia="zh-CN"/>
        </w:rPr>
        <w:t>三、商务要求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、服务期2年，合同一年一签；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、分批供货，7日内供货；每批货验收合格后12个月后支付该批次金额100%；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、产品不少于1年有效期（按照进医院时间计算）；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default" w:ascii="宋体" w:hAnsi="宋体" w:cs="宋体"/>
          <w:sz w:val="22"/>
          <w:szCs w:val="22"/>
          <w:lang w:val="en-US"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B667B"/>
    <w:rsid w:val="277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Fließtext2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8">
    <w:name w:val="Table Paragraph"/>
    <w:basedOn w:val="1"/>
    <w:qFormat/>
    <w:uiPriority w:val="1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2025-11-04T10:10:00Z</dcterms:created>
  <dc:creator>Administrator</dc:creator>
  <cp:lastModifiedBy>绝世撒旦</cp:lastModifiedBy>
  <dcterms:modified xsi:type="dcterms:W3CDTF">2025-11-07T11:00:10Z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KSOTemplateDocerSaveRecord">
    <vt:lpwstr>eyJoZGlkIjoiNTBhODE0ZGIyMjAyMmQ2M2VmMmIzNjQxNDg4ZDRlMTYiLCJ1c2VySWQiOiI3MDg0MDI0MDgifQ==</vt:lpwstr>
  </property>
  <property fmtid="{D5CDD505-2E9C-101B-9397-08002B2CF9AE}" pid="4" name="ICV">
    <vt:lpwstr>6D9DFB270A7347A7B9C5C1ECC349ACBA_12</vt:lpwstr>
  </property>
</Properties>
</file>