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-SA"/>
        </w:rPr>
        <w:t>一次性医用隔离透声膜供货服务采购需求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一、基本要求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1.适用范围：与医用超声设备配套使用，安装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于超声探头的透声窗上，用于防止患者间交叉感染；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2.产品规格：中号；（并提供其它规格型号报价）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3.产品组成：由固定套合透声薄膜组成；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4.产品性能：产品不应有破损、缺失，开口端应有卷边，卷边不应有严重变形，没有正常或者矫正视力下可见的孔洞；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5.产品特点：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5.1轻薄，隐形透明，不影响图像清晰度；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5.2无储精囊设计；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5.3多探头适用；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5.4弹性好，韧度强，降低临床检查过程中套膜破损率；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5.5添加足量水溶润滑液，易溶于水，易擦洗，无残留，节约探头清洗时间；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6.提供医疗器械注册证；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安徽省医药集中采购平台内产品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二、商务要求：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3.分批供货，7日内供货；每批货验收合格后12个月后支付该批次金额100%；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4.产品不少于1年有效期（按照进医院时间计算）。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26377"/>
    <w:rsid w:val="25C90E26"/>
    <w:rsid w:val="691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383</Characters>
  <Lines>0</Lines>
  <Paragraphs>0</Paragraphs>
  <TotalTime>2</TotalTime>
  <ScaleCrop>false</ScaleCrop>
  <LinksUpToDate>false</LinksUpToDate>
  <CharactersWithSpaces>384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2025-11-04T01:06:00Z</dcterms:created>
  <dc:creator>Administrator</dc:creator>
  <cp:lastModifiedBy>绝世撒旦</cp:lastModifiedBy>
  <dcterms:modified xsi:type="dcterms:W3CDTF">2025-11-11T12:39:48Z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eyJoZGlkIjoiNTBhODE0ZGIyMjAyMmQ2M2VmMmIzNjQxNDg4ZDRlMTYiLCJ1c2VySWQiOiI3MDg0MDI0MDgifQ==</vt:lpwstr>
  </property>
  <property fmtid="{D5CDD505-2E9C-101B-9397-08002B2CF9AE}" pid="4" name="ICV">
    <vt:lpwstr>D76E2B8029784DCCAE7580FCC276D2BB_12</vt:lpwstr>
  </property>
</Properties>
</file>